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5D0" w:rsidRPr="00126A6B" w:rsidRDefault="002535D0" w:rsidP="002535D0">
      <w:pPr>
        <w:autoSpaceDE w:val="0"/>
        <w:ind w:firstLine="720"/>
        <w:jc w:val="both"/>
        <w:rPr>
          <w:rFonts w:ascii="Arial" w:hAnsi="Arial" w:cs="Arial"/>
          <w:color w:val="000000"/>
        </w:rPr>
      </w:pPr>
    </w:p>
    <w:p w:rsidR="002535D0" w:rsidRPr="00126A6B" w:rsidRDefault="002535D0" w:rsidP="002535D0">
      <w:pPr>
        <w:autoSpaceDE w:val="0"/>
        <w:ind w:firstLine="720"/>
        <w:jc w:val="both"/>
        <w:rPr>
          <w:rFonts w:ascii="Arial" w:hAnsi="Arial" w:cs="Arial"/>
          <w:color w:val="000000"/>
        </w:rPr>
      </w:pPr>
    </w:p>
    <w:p w:rsidR="002535D0" w:rsidRPr="00126A6B" w:rsidRDefault="002535D0" w:rsidP="002535D0">
      <w:pPr>
        <w:autoSpaceDE w:val="0"/>
        <w:ind w:firstLine="720"/>
        <w:jc w:val="both"/>
        <w:rPr>
          <w:rFonts w:ascii="Arial" w:hAnsi="Arial" w:cs="Arial"/>
          <w:color w:val="000000"/>
        </w:rPr>
      </w:pPr>
      <w:r w:rsidRPr="00126A6B">
        <w:rPr>
          <w:rFonts w:ascii="Arial" w:hAnsi="Arial" w:cs="Arial"/>
          <w:color w:val="FF0000"/>
        </w:rPr>
        <w:t>Restaurante comercial</w:t>
      </w:r>
      <w:r w:rsidR="00126A6B" w:rsidRPr="00126A6B">
        <w:rPr>
          <w:rFonts w:ascii="Arial" w:hAnsi="Arial" w:cs="Arial"/>
          <w:color w:val="FF0000"/>
        </w:rPr>
        <w:t xml:space="preserve">: </w:t>
      </w:r>
      <w:r w:rsidRPr="00126A6B">
        <w:rPr>
          <w:rFonts w:ascii="Arial" w:hAnsi="Arial" w:cs="Arial"/>
          <w:color w:val="000000"/>
        </w:rPr>
        <w:t>Restaurante comercial é o “estabelecimento comercial onde se preparam e servem refeições” ou “lugar onde se servem refeições avulsas a certo número de pessoas” (AURÉLIO, 2000).</w:t>
      </w:r>
    </w:p>
    <w:p w:rsidR="002535D0" w:rsidRPr="00126A6B" w:rsidRDefault="002535D0" w:rsidP="002535D0">
      <w:pPr>
        <w:autoSpaceDE w:val="0"/>
        <w:jc w:val="both"/>
        <w:rPr>
          <w:rFonts w:ascii="Arial" w:hAnsi="Arial" w:cs="Arial"/>
          <w:color w:val="000000"/>
        </w:rPr>
      </w:pPr>
    </w:p>
    <w:p w:rsidR="002535D0" w:rsidRPr="00126A6B" w:rsidRDefault="002535D0" w:rsidP="002535D0">
      <w:pPr>
        <w:autoSpaceDE w:val="0"/>
        <w:jc w:val="both"/>
        <w:rPr>
          <w:rFonts w:ascii="Arial" w:hAnsi="Arial" w:cs="Arial"/>
          <w:color w:val="000000"/>
        </w:rPr>
      </w:pPr>
      <w:r w:rsidRPr="00126A6B">
        <w:rPr>
          <w:rFonts w:ascii="Arial" w:hAnsi="Arial" w:cs="Arial"/>
          <w:color w:val="FF0000"/>
        </w:rPr>
        <w:t>Tipos de restaurantes comerciais</w:t>
      </w:r>
      <w:r w:rsidR="00126A6B" w:rsidRPr="00126A6B">
        <w:rPr>
          <w:rFonts w:ascii="Arial" w:hAnsi="Arial" w:cs="Arial"/>
          <w:color w:val="FF0000"/>
        </w:rPr>
        <w:t xml:space="preserve">: </w:t>
      </w:r>
      <w:r w:rsidRPr="00126A6B">
        <w:rPr>
          <w:rFonts w:ascii="Arial" w:hAnsi="Arial" w:cs="Arial"/>
          <w:color w:val="000000"/>
        </w:rPr>
        <w:tab/>
        <w:t>Os tipos de restaurantes são caracterizados pelos cardápios, serviços ou produtos apresentados com diversas conceituações (OLIVEIRA, 2007):</w:t>
      </w:r>
    </w:p>
    <w:p w:rsidR="002535D0" w:rsidRPr="00126A6B" w:rsidRDefault="002535D0" w:rsidP="002535D0">
      <w:pPr>
        <w:autoSpaceDE w:val="0"/>
        <w:jc w:val="both"/>
        <w:rPr>
          <w:rFonts w:ascii="Arial" w:hAnsi="Arial" w:cs="Arial"/>
          <w:color w:val="000000"/>
        </w:rPr>
      </w:pPr>
      <w:r w:rsidRPr="00126A6B">
        <w:rPr>
          <w:rFonts w:ascii="Arial" w:hAnsi="Arial" w:cs="Arial"/>
          <w:color w:val="000000"/>
        </w:rPr>
        <w:tab/>
      </w:r>
    </w:p>
    <w:p w:rsidR="002535D0" w:rsidRPr="00126A6B" w:rsidRDefault="002535D0" w:rsidP="002535D0">
      <w:pPr>
        <w:autoSpaceDE w:val="0"/>
        <w:ind w:left="720"/>
        <w:jc w:val="both"/>
        <w:rPr>
          <w:rFonts w:ascii="Arial" w:hAnsi="Arial" w:cs="Arial"/>
          <w:color w:val="000000"/>
        </w:rPr>
      </w:pPr>
      <w:r w:rsidRPr="00126A6B">
        <w:rPr>
          <w:rFonts w:ascii="Arial" w:hAnsi="Arial" w:cs="Arial"/>
          <w:b/>
          <w:color w:val="000000"/>
        </w:rPr>
        <w:t>a) Restaurantes tradicionais:</w:t>
      </w:r>
      <w:r w:rsidRPr="00126A6B">
        <w:rPr>
          <w:rFonts w:ascii="Arial" w:hAnsi="Arial" w:cs="Arial"/>
          <w:color w:val="000000"/>
        </w:rPr>
        <w:t xml:space="preserve"> apresentam cardápios extensos, variados, com boa aceitação. Montagem, decoração, louças e enxoval são de boa qualidade, mas sem luxo.</w:t>
      </w:r>
    </w:p>
    <w:p w:rsidR="002535D0" w:rsidRPr="00126A6B" w:rsidRDefault="002535D0" w:rsidP="002535D0">
      <w:pPr>
        <w:autoSpaceDE w:val="0"/>
        <w:ind w:left="720"/>
        <w:jc w:val="both"/>
        <w:rPr>
          <w:rFonts w:ascii="Arial" w:hAnsi="Arial" w:cs="Arial"/>
          <w:color w:val="000000"/>
        </w:rPr>
      </w:pPr>
      <w:r w:rsidRPr="00126A6B">
        <w:rPr>
          <w:rFonts w:ascii="Arial" w:hAnsi="Arial" w:cs="Arial"/>
          <w:b/>
          <w:color w:val="000000"/>
        </w:rPr>
        <w:t>b)</w:t>
      </w:r>
      <w:proofErr w:type="gramStart"/>
      <w:r w:rsidRPr="00126A6B">
        <w:rPr>
          <w:rFonts w:ascii="Arial" w:hAnsi="Arial" w:cs="Arial"/>
          <w:b/>
          <w:color w:val="000000"/>
        </w:rPr>
        <w:t xml:space="preserve">  </w:t>
      </w:r>
      <w:proofErr w:type="gramEnd"/>
      <w:r w:rsidRPr="00126A6B">
        <w:rPr>
          <w:rFonts w:ascii="Arial" w:hAnsi="Arial" w:cs="Arial"/>
          <w:b/>
          <w:color w:val="000000"/>
        </w:rPr>
        <w:t>Restaurantes internacionais:</w:t>
      </w:r>
      <w:r w:rsidRPr="00126A6B">
        <w:rPr>
          <w:rFonts w:ascii="Arial" w:hAnsi="Arial" w:cs="Arial"/>
          <w:color w:val="000000"/>
        </w:rPr>
        <w:t xml:space="preserve"> atendem a demanda de locais de hospedagem, que por sua variedade exige uma oferta vasta, de preparações conhecidas, simples ou sofisticadas. O cliente terá suas expectativas satisfeitas, quaisquer que sejam sua cultura e/ou hábitos.</w:t>
      </w:r>
    </w:p>
    <w:p w:rsidR="002535D0" w:rsidRPr="00126A6B" w:rsidRDefault="002535D0" w:rsidP="002535D0">
      <w:pPr>
        <w:autoSpaceDE w:val="0"/>
        <w:ind w:left="720"/>
        <w:jc w:val="both"/>
        <w:rPr>
          <w:rFonts w:ascii="Arial" w:hAnsi="Arial" w:cs="Arial"/>
          <w:color w:val="000000"/>
        </w:rPr>
      </w:pPr>
      <w:r w:rsidRPr="00126A6B">
        <w:rPr>
          <w:rFonts w:ascii="Arial" w:hAnsi="Arial" w:cs="Arial"/>
          <w:b/>
          <w:color w:val="000000"/>
        </w:rPr>
        <w:t xml:space="preserve">c) </w:t>
      </w:r>
      <w:proofErr w:type="gramStart"/>
      <w:r w:rsidRPr="00126A6B">
        <w:rPr>
          <w:rFonts w:ascii="Arial" w:hAnsi="Arial" w:cs="Arial"/>
          <w:b/>
          <w:color w:val="000000"/>
        </w:rPr>
        <w:t>Restaurantes gastronômicas</w:t>
      </w:r>
      <w:proofErr w:type="gramEnd"/>
      <w:r w:rsidRPr="00126A6B">
        <w:rPr>
          <w:rFonts w:ascii="Arial" w:hAnsi="Arial" w:cs="Arial"/>
          <w:b/>
          <w:color w:val="000000"/>
        </w:rPr>
        <w:t>:</w:t>
      </w:r>
      <w:r w:rsidRPr="00126A6B">
        <w:rPr>
          <w:rFonts w:ascii="Arial" w:hAnsi="Arial" w:cs="Arial"/>
          <w:color w:val="000000"/>
        </w:rPr>
        <w:t xml:space="preserve"> o cardápio é inventivo, seleto e, geralmente, assinado por um “</w:t>
      </w:r>
      <w:proofErr w:type="spellStart"/>
      <w:r w:rsidRPr="00126A6B">
        <w:rPr>
          <w:rFonts w:ascii="Arial" w:hAnsi="Arial" w:cs="Arial"/>
          <w:color w:val="000000"/>
        </w:rPr>
        <w:t>chef</w:t>
      </w:r>
      <w:proofErr w:type="spellEnd"/>
      <w:r w:rsidRPr="00126A6B">
        <w:rPr>
          <w:rFonts w:ascii="Arial" w:hAnsi="Arial" w:cs="Arial"/>
          <w:color w:val="000000"/>
        </w:rPr>
        <w:t xml:space="preserve"> de </w:t>
      </w:r>
      <w:proofErr w:type="spellStart"/>
      <w:r w:rsidRPr="00126A6B">
        <w:rPr>
          <w:rFonts w:ascii="Arial" w:hAnsi="Arial" w:cs="Arial"/>
          <w:color w:val="000000"/>
        </w:rPr>
        <w:t>cuisine</w:t>
      </w:r>
      <w:proofErr w:type="spellEnd"/>
      <w:r w:rsidRPr="00126A6B">
        <w:rPr>
          <w:rFonts w:ascii="Arial" w:hAnsi="Arial" w:cs="Arial"/>
          <w:color w:val="000000"/>
        </w:rPr>
        <w:t>” de renome e grande prática.</w:t>
      </w:r>
    </w:p>
    <w:p w:rsidR="002535D0" w:rsidRPr="00126A6B" w:rsidRDefault="002535D0" w:rsidP="002535D0">
      <w:pPr>
        <w:autoSpaceDE w:val="0"/>
        <w:ind w:left="720"/>
        <w:jc w:val="both"/>
        <w:rPr>
          <w:rFonts w:ascii="Arial" w:hAnsi="Arial" w:cs="Arial"/>
          <w:color w:val="000000"/>
        </w:rPr>
      </w:pPr>
      <w:r w:rsidRPr="00126A6B">
        <w:rPr>
          <w:rFonts w:ascii="Arial" w:hAnsi="Arial" w:cs="Arial"/>
          <w:b/>
          <w:color w:val="000000"/>
        </w:rPr>
        <w:t>d) Restaurantes de especialidades:</w:t>
      </w:r>
      <w:r w:rsidRPr="00126A6B">
        <w:rPr>
          <w:rFonts w:ascii="Arial" w:hAnsi="Arial" w:cs="Arial"/>
          <w:color w:val="000000"/>
        </w:rPr>
        <w:t xml:space="preserve"> a característica principal desses estabelecimentos é a especialização, </w:t>
      </w:r>
      <w:proofErr w:type="gramStart"/>
      <w:r w:rsidRPr="00126A6B">
        <w:rPr>
          <w:rFonts w:ascii="Arial" w:hAnsi="Arial" w:cs="Arial"/>
          <w:color w:val="000000"/>
        </w:rPr>
        <w:t>seja</w:t>
      </w:r>
      <w:proofErr w:type="gramEnd"/>
      <w:r w:rsidRPr="00126A6B">
        <w:rPr>
          <w:rFonts w:ascii="Arial" w:hAnsi="Arial" w:cs="Arial"/>
          <w:color w:val="000000"/>
        </w:rPr>
        <w:t xml:space="preserve"> em produtos, preparações, métodos de cocção, cor local e até religião. Alguns tipos de especializações são mais comuns: </w:t>
      </w:r>
      <w:proofErr w:type="spellStart"/>
      <w:r w:rsidRPr="00126A6B">
        <w:rPr>
          <w:rFonts w:ascii="Arial" w:hAnsi="Arial" w:cs="Arial"/>
          <w:color w:val="000000"/>
        </w:rPr>
        <w:t>grill</w:t>
      </w:r>
      <w:proofErr w:type="spellEnd"/>
      <w:r w:rsidRPr="00126A6B">
        <w:rPr>
          <w:rFonts w:ascii="Arial" w:hAnsi="Arial" w:cs="Arial"/>
          <w:color w:val="000000"/>
        </w:rPr>
        <w:t xml:space="preserve">, </w:t>
      </w:r>
      <w:proofErr w:type="spellStart"/>
      <w:r w:rsidRPr="00126A6B">
        <w:rPr>
          <w:rFonts w:ascii="Arial" w:hAnsi="Arial" w:cs="Arial"/>
          <w:color w:val="000000"/>
        </w:rPr>
        <w:t>choperia</w:t>
      </w:r>
      <w:proofErr w:type="spellEnd"/>
      <w:r w:rsidRPr="00126A6B">
        <w:rPr>
          <w:rFonts w:ascii="Arial" w:hAnsi="Arial" w:cs="Arial"/>
          <w:color w:val="000000"/>
        </w:rPr>
        <w:t xml:space="preserve">, </w:t>
      </w:r>
      <w:proofErr w:type="spellStart"/>
      <w:r w:rsidRPr="00126A6B">
        <w:rPr>
          <w:rFonts w:ascii="Arial" w:hAnsi="Arial" w:cs="Arial"/>
          <w:color w:val="000000"/>
        </w:rPr>
        <w:t>fusion-food</w:t>
      </w:r>
      <w:proofErr w:type="spellEnd"/>
      <w:r w:rsidRPr="00126A6B">
        <w:rPr>
          <w:rFonts w:ascii="Arial" w:hAnsi="Arial" w:cs="Arial"/>
          <w:color w:val="000000"/>
        </w:rPr>
        <w:t>, típicos etc.</w:t>
      </w:r>
    </w:p>
    <w:p w:rsidR="002535D0" w:rsidRPr="00126A6B" w:rsidRDefault="002535D0" w:rsidP="002535D0">
      <w:pPr>
        <w:autoSpaceDE w:val="0"/>
        <w:ind w:left="720"/>
        <w:jc w:val="both"/>
        <w:rPr>
          <w:rFonts w:ascii="Arial" w:hAnsi="Arial" w:cs="Arial"/>
          <w:color w:val="000000"/>
        </w:rPr>
      </w:pPr>
      <w:r w:rsidRPr="00126A6B">
        <w:rPr>
          <w:rFonts w:ascii="Arial" w:hAnsi="Arial" w:cs="Arial"/>
          <w:color w:val="000000"/>
        </w:rPr>
        <w:t xml:space="preserve">O </w:t>
      </w:r>
      <w:proofErr w:type="spellStart"/>
      <w:r w:rsidRPr="00126A6B">
        <w:rPr>
          <w:rFonts w:ascii="Arial" w:hAnsi="Arial" w:cs="Arial"/>
          <w:color w:val="000000"/>
        </w:rPr>
        <w:t>grill</w:t>
      </w:r>
      <w:proofErr w:type="spellEnd"/>
      <w:r w:rsidRPr="00126A6B">
        <w:rPr>
          <w:rFonts w:ascii="Arial" w:hAnsi="Arial" w:cs="Arial"/>
          <w:color w:val="000000"/>
        </w:rPr>
        <w:t xml:space="preserve"> é assim chamado devido à utilização de grelhas para assar carnes, peixes, queijos e frutas.</w:t>
      </w:r>
    </w:p>
    <w:p w:rsidR="002535D0" w:rsidRPr="00126A6B" w:rsidRDefault="002535D0" w:rsidP="002535D0">
      <w:pPr>
        <w:autoSpaceDE w:val="0"/>
        <w:ind w:left="720"/>
        <w:jc w:val="both"/>
        <w:rPr>
          <w:rFonts w:ascii="Arial" w:hAnsi="Arial" w:cs="Arial"/>
          <w:color w:val="000000"/>
        </w:rPr>
      </w:pPr>
      <w:r w:rsidRPr="00126A6B">
        <w:rPr>
          <w:rFonts w:ascii="Arial" w:hAnsi="Arial" w:cs="Arial"/>
          <w:color w:val="000000"/>
        </w:rPr>
        <w:t xml:space="preserve">A </w:t>
      </w:r>
      <w:proofErr w:type="spellStart"/>
      <w:r w:rsidRPr="00126A6B">
        <w:rPr>
          <w:rFonts w:ascii="Arial" w:hAnsi="Arial" w:cs="Arial"/>
          <w:color w:val="000000"/>
        </w:rPr>
        <w:t>choperia</w:t>
      </w:r>
      <w:proofErr w:type="spellEnd"/>
      <w:r w:rsidRPr="00126A6B">
        <w:rPr>
          <w:rFonts w:ascii="Arial" w:hAnsi="Arial" w:cs="Arial"/>
          <w:color w:val="000000"/>
        </w:rPr>
        <w:t xml:space="preserve"> é originária da Alemanha e da região Báltica, adaptou-se aos nossos costumes e foi rebatizada de </w:t>
      </w:r>
      <w:proofErr w:type="spellStart"/>
      <w:r w:rsidRPr="00126A6B">
        <w:rPr>
          <w:rFonts w:ascii="Arial" w:hAnsi="Arial" w:cs="Arial"/>
          <w:color w:val="000000"/>
        </w:rPr>
        <w:t>choperia</w:t>
      </w:r>
      <w:proofErr w:type="spellEnd"/>
      <w:r w:rsidRPr="00126A6B">
        <w:rPr>
          <w:rFonts w:ascii="Arial" w:hAnsi="Arial" w:cs="Arial"/>
          <w:color w:val="000000"/>
        </w:rPr>
        <w:t>.</w:t>
      </w:r>
    </w:p>
    <w:p w:rsidR="002535D0" w:rsidRPr="00126A6B" w:rsidRDefault="002535D0" w:rsidP="002535D0">
      <w:pPr>
        <w:autoSpaceDE w:val="0"/>
        <w:ind w:left="720"/>
        <w:jc w:val="both"/>
        <w:rPr>
          <w:rFonts w:ascii="Arial" w:hAnsi="Arial" w:cs="Arial"/>
          <w:color w:val="000000"/>
        </w:rPr>
      </w:pPr>
      <w:r w:rsidRPr="00126A6B">
        <w:rPr>
          <w:rFonts w:ascii="Arial" w:hAnsi="Arial" w:cs="Arial"/>
          <w:color w:val="000000"/>
        </w:rPr>
        <w:t xml:space="preserve">A </w:t>
      </w:r>
      <w:proofErr w:type="spellStart"/>
      <w:r w:rsidRPr="00126A6B">
        <w:rPr>
          <w:rFonts w:ascii="Arial" w:hAnsi="Arial" w:cs="Arial"/>
          <w:color w:val="000000"/>
        </w:rPr>
        <w:t>fusion-food</w:t>
      </w:r>
      <w:proofErr w:type="spellEnd"/>
      <w:r w:rsidRPr="00126A6B">
        <w:rPr>
          <w:rFonts w:ascii="Arial" w:hAnsi="Arial" w:cs="Arial"/>
          <w:color w:val="000000"/>
        </w:rPr>
        <w:t xml:space="preserve"> é caracterizada pela mistura de culinárias ou estilos, não sendo considerados como típicos.</w:t>
      </w:r>
    </w:p>
    <w:p w:rsidR="002535D0" w:rsidRPr="00126A6B" w:rsidRDefault="002535D0" w:rsidP="002535D0">
      <w:pPr>
        <w:autoSpaceDE w:val="0"/>
        <w:ind w:left="720"/>
        <w:jc w:val="both"/>
        <w:rPr>
          <w:rFonts w:ascii="Arial" w:hAnsi="Arial" w:cs="Arial"/>
          <w:color w:val="000000"/>
        </w:rPr>
      </w:pPr>
      <w:r w:rsidRPr="00126A6B">
        <w:rPr>
          <w:rFonts w:ascii="Arial" w:hAnsi="Arial" w:cs="Arial"/>
          <w:color w:val="000000"/>
        </w:rPr>
        <w:t>Os restaurantes típicos servem comidas representativas de um país, região, tipo de culinária ou de cocção (restaurante francês, baiano, mineiro, japonês).</w:t>
      </w:r>
    </w:p>
    <w:p w:rsidR="002535D0" w:rsidRPr="00126A6B" w:rsidRDefault="002535D0" w:rsidP="002535D0">
      <w:pPr>
        <w:autoSpaceDE w:val="0"/>
        <w:ind w:left="720" w:hanging="720"/>
        <w:jc w:val="both"/>
        <w:rPr>
          <w:rFonts w:ascii="Arial" w:hAnsi="Arial" w:cs="Arial"/>
          <w:color w:val="000000"/>
        </w:rPr>
      </w:pPr>
      <w:r w:rsidRPr="00126A6B">
        <w:rPr>
          <w:rFonts w:ascii="Arial" w:hAnsi="Arial" w:cs="Arial"/>
          <w:color w:val="000000"/>
        </w:rPr>
        <w:tab/>
      </w:r>
      <w:r w:rsidRPr="00126A6B">
        <w:rPr>
          <w:rFonts w:ascii="Arial" w:hAnsi="Arial" w:cs="Arial"/>
          <w:b/>
          <w:color w:val="000000"/>
        </w:rPr>
        <w:t xml:space="preserve">c) </w:t>
      </w:r>
      <w:proofErr w:type="spellStart"/>
      <w:r w:rsidRPr="00126A6B">
        <w:rPr>
          <w:rFonts w:ascii="Arial" w:hAnsi="Arial" w:cs="Arial"/>
          <w:b/>
          <w:color w:val="000000"/>
        </w:rPr>
        <w:t>Fast-food</w:t>
      </w:r>
      <w:proofErr w:type="spellEnd"/>
      <w:r w:rsidRPr="00126A6B">
        <w:rPr>
          <w:rFonts w:ascii="Arial" w:hAnsi="Arial" w:cs="Arial"/>
          <w:b/>
          <w:color w:val="000000"/>
        </w:rPr>
        <w:t>:</w:t>
      </w:r>
      <w:r w:rsidRPr="00126A6B">
        <w:rPr>
          <w:rFonts w:ascii="Arial" w:hAnsi="Arial" w:cs="Arial"/>
          <w:color w:val="000000"/>
        </w:rPr>
        <w:t xml:space="preserve"> caracteriza-se pela produção mecanizada de um determinado numero de itens típicos ao fornecedor, </w:t>
      </w:r>
      <w:r w:rsidRPr="00126A6B">
        <w:rPr>
          <w:rFonts w:ascii="Arial" w:hAnsi="Arial" w:cs="Arial"/>
          <w:b/>
          <w:color w:val="000000"/>
        </w:rPr>
        <w:t>sempre</w:t>
      </w:r>
      <w:r w:rsidRPr="00126A6B">
        <w:rPr>
          <w:rFonts w:ascii="Arial" w:hAnsi="Arial" w:cs="Arial"/>
          <w:color w:val="000000"/>
        </w:rPr>
        <w:t xml:space="preserve"> com padrão homogêneo de aparência, sabor e peso.</w:t>
      </w:r>
    </w:p>
    <w:p w:rsidR="002535D0" w:rsidRPr="00126A6B" w:rsidRDefault="002535D0" w:rsidP="002535D0">
      <w:pPr>
        <w:autoSpaceDE w:val="0"/>
        <w:jc w:val="both"/>
        <w:rPr>
          <w:rFonts w:ascii="Arial" w:hAnsi="Arial" w:cs="Arial"/>
          <w:color w:val="000000"/>
        </w:rPr>
      </w:pPr>
    </w:p>
    <w:p w:rsidR="002535D0" w:rsidRPr="00126A6B" w:rsidRDefault="002535D0" w:rsidP="002535D0">
      <w:pPr>
        <w:autoSpaceDE w:val="0"/>
        <w:jc w:val="both"/>
        <w:rPr>
          <w:rFonts w:ascii="Arial" w:hAnsi="Arial" w:cs="Arial"/>
          <w:color w:val="000000"/>
        </w:rPr>
      </w:pPr>
      <w:r w:rsidRPr="00126A6B">
        <w:rPr>
          <w:rFonts w:ascii="Arial" w:hAnsi="Arial" w:cs="Arial"/>
          <w:color w:val="FF0000"/>
        </w:rPr>
        <w:t xml:space="preserve">Hotel: </w:t>
      </w:r>
      <w:r w:rsidRPr="00126A6B">
        <w:rPr>
          <w:rFonts w:ascii="Arial" w:hAnsi="Arial" w:cs="Arial"/>
        </w:rPr>
        <w:tab/>
        <w:t xml:space="preserve">Refere-se a um estabelecimento comercial destinado ao serviço de hospedagem, isto é, proporcionar acomodações às pessoas, viajantes ou não. A alimentação hoteleira deve ter oferta variada, pois é um setor problemático, cujo maior ônus é o desperdício </w:t>
      </w:r>
      <w:r w:rsidRPr="00126A6B">
        <w:rPr>
          <w:rFonts w:ascii="Arial" w:hAnsi="Arial" w:cs="Arial"/>
          <w:color w:val="000000"/>
        </w:rPr>
        <w:t>(OLIVEIRA, 2007).</w:t>
      </w:r>
    </w:p>
    <w:p w:rsidR="002535D0" w:rsidRPr="00126A6B" w:rsidRDefault="002535D0" w:rsidP="002535D0">
      <w:pPr>
        <w:autoSpaceDE w:val="0"/>
        <w:jc w:val="both"/>
        <w:rPr>
          <w:rFonts w:ascii="Arial" w:hAnsi="Arial" w:cs="Arial"/>
        </w:rPr>
      </w:pPr>
    </w:p>
    <w:p w:rsidR="002535D0" w:rsidRPr="00126A6B" w:rsidRDefault="002535D0" w:rsidP="002535D0">
      <w:pPr>
        <w:autoSpaceDE w:val="0"/>
        <w:jc w:val="both"/>
        <w:rPr>
          <w:rFonts w:ascii="Arial" w:hAnsi="Arial" w:cs="Arial"/>
        </w:rPr>
      </w:pPr>
      <w:r w:rsidRPr="00126A6B">
        <w:rPr>
          <w:rFonts w:ascii="Arial" w:hAnsi="Arial" w:cs="Arial"/>
          <w:color w:val="FF0000"/>
        </w:rPr>
        <w:t>Hospital:</w:t>
      </w:r>
      <w:r w:rsidRPr="00126A6B">
        <w:rPr>
          <w:rFonts w:ascii="Arial" w:hAnsi="Arial" w:cs="Arial"/>
        </w:rPr>
        <w:t xml:space="preserve"> O hospital é uma organização como outra qualquer, porém, especializada na prevenção, recuperação e manutenção da saúde da coletividade (MEZOMO, 1994).</w:t>
      </w:r>
    </w:p>
    <w:p w:rsidR="002535D0" w:rsidRPr="00126A6B" w:rsidRDefault="002535D0" w:rsidP="002535D0">
      <w:pPr>
        <w:autoSpaceDE w:val="0"/>
        <w:ind w:firstLine="709"/>
        <w:jc w:val="both"/>
        <w:rPr>
          <w:rFonts w:ascii="Arial" w:hAnsi="Arial" w:cs="Arial"/>
        </w:rPr>
      </w:pPr>
      <w:r w:rsidRPr="00126A6B">
        <w:rPr>
          <w:rFonts w:ascii="Arial" w:hAnsi="Arial" w:cs="Arial"/>
        </w:rPr>
        <w:t>Sob este aspecto o hospital, entendido como um sistema</w:t>
      </w:r>
      <w:proofErr w:type="gramStart"/>
      <w:r w:rsidRPr="00126A6B">
        <w:rPr>
          <w:rFonts w:ascii="Arial" w:hAnsi="Arial" w:cs="Arial"/>
        </w:rPr>
        <w:t>, possui</w:t>
      </w:r>
      <w:proofErr w:type="gramEnd"/>
      <w:r w:rsidRPr="00126A6B">
        <w:rPr>
          <w:rFonts w:ascii="Arial" w:hAnsi="Arial" w:cs="Arial"/>
        </w:rPr>
        <w:t xml:space="preserve"> o serviço de nutrição que é um dos seus subsistemas, encarregado da produção de refeições para a comunidade sadia (funcionários, visitantes e acompanhantes) e para a comunidade enferma, que poderá receber uma dieta com composição específica e adequada para atender às necessidades nutricionais, individuais do paciente (dieta individualizada) (MEZOMO, 1994).</w:t>
      </w:r>
    </w:p>
    <w:p w:rsidR="002535D0" w:rsidRPr="00126A6B" w:rsidRDefault="002535D0" w:rsidP="002535D0">
      <w:pPr>
        <w:autoSpaceDE w:val="0"/>
        <w:ind w:firstLine="709"/>
        <w:jc w:val="both"/>
        <w:rPr>
          <w:rFonts w:ascii="Arial" w:hAnsi="Arial" w:cs="Arial"/>
        </w:rPr>
      </w:pPr>
    </w:p>
    <w:p w:rsidR="002535D0" w:rsidRPr="00126A6B" w:rsidRDefault="002535D0" w:rsidP="002535D0">
      <w:pPr>
        <w:autoSpaceDE w:val="0"/>
        <w:ind w:firstLine="709"/>
        <w:jc w:val="both"/>
        <w:rPr>
          <w:rFonts w:ascii="Arial" w:hAnsi="Arial" w:cs="Arial"/>
        </w:rPr>
      </w:pPr>
      <w:r w:rsidRPr="00126A6B">
        <w:rPr>
          <w:rFonts w:ascii="Arial" w:hAnsi="Arial" w:cs="Arial"/>
          <w:color w:val="FF0000"/>
        </w:rPr>
        <w:t xml:space="preserve">Casa de repouso: </w:t>
      </w:r>
      <w:r w:rsidRPr="00126A6B">
        <w:rPr>
          <w:rFonts w:ascii="Arial" w:hAnsi="Arial" w:cs="Arial"/>
        </w:rPr>
        <w:t xml:space="preserve">Casa de repouso é um estabelecimento que oferece aos idosos </w:t>
      </w:r>
      <w:proofErr w:type="gramStart"/>
      <w:r w:rsidRPr="00126A6B">
        <w:rPr>
          <w:rFonts w:ascii="Arial" w:hAnsi="Arial" w:cs="Arial"/>
        </w:rPr>
        <w:t>todos o</w:t>
      </w:r>
      <w:proofErr w:type="gramEnd"/>
      <w:r w:rsidRPr="00126A6B">
        <w:rPr>
          <w:rFonts w:ascii="Arial" w:hAnsi="Arial" w:cs="Arial"/>
        </w:rPr>
        <w:t xml:space="preserve"> apoio que necessitam de forma a manterem uma vida ativa agradável e confortável, livre de preocupações.</w:t>
      </w:r>
    </w:p>
    <w:p w:rsidR="002535D0" w:rsidRPr="00126A6B" w:rsidRDefault="002535D0" w:rsidP="002535D0">
      <w:pPr>
        <w:autoSpaceDE w:val="0"/>
        <w:ind w:firstLine="709"/>
        <w:jc w:val="both"/>
        <w:rPr>
          <w:rFonts w:ascii="Arial" w:hAnsi="Arial" w:cs="Arial"/>
        </w:rPr>
      </w:pPr>
    </w:p>
    <w:p w:rsidR="002535D0" w:rsidRPr="00126A6B" w:rsidRDefault="002535D0" w:rsidP="002535D0">
      <w:pPr>
        <w:autoSpaceDE w:val="0"/>
        <w:ind w:firstLine="709"/>
        <w:jc w:val="both"/>
        <w:rPr>
          <w:rFonts w:ascii="Arial" w:hAnsi="Arial" w:cs="Arial"/>
        </w:rPr>
      </w:pPr>
      <w:r w:rsidRPr="00126A6B">
        <w:rPr>
          <w:rFonts w:ascii="Arial" w:hAnsi="Arial" w:cs="Arial"/>
          <w:color w:val="FF0000"/>
        </w:rPr>
        <w:t xml:space="preserve">Alimentação escolar: </w:t>
      </w:r>
      <w:r w:rsidRPr="00126A6B">
        <w:rPr>
          <w:rFonts w:ascii="Arial" w:hAnsi="Arial" w:cs="Arial"/>
        </w:rPr>
        <w:t>A alimentação escolar é responsável por suprir as necessidades nutricionais de alunos das escolas de educação infantil (creche e pré-escola), ensino fundamental (1ª a 8ª séries) e ensino médio da rede pública e privada durante o ano letivo.</w:t>
      </w:r>
    </w:p>
    <w:p w:rsidR="002535D0" w:rsidRPr="00126A6B" w:rsidRDefault="002535D0" w:rsidP="002535D0">
      <w:pPr>
        <w:autoSpaceDE w:val="0"/>
        <w:ind w:firstLine="709"/>
        <w:jc w:val="both"/>
        <w:rPr>
          <w:rFonts w:ascii="Arial" w:hAnsi="Arial" w:cs="Arial"/>
        </w:rPr>
      </w:pPr>
    </w:p>
    <w:p w:rsidR="002535D0" w:rsidRPr="00126A6B" w:rsidRDefault="002535D0" w:rsidP="002535D0">
      <w:pPr>
        <w:autoSpaceDE w:val="0"/>
        <w:ind w:firstLine="709"/>
        <w:jc w:val="both"/>
        <w:rPr>
          <w:rFonts w:ascii="Arial" w:hAnsi="Arial" w:cs="Arial"/>
          <w:color w:val="000000"/>
        </w:rPr>
      </w:pPr>
      <w:r w:rsidRPr="00126A6B">
        <w:rPr>
          <w:rFonts w:ascii="Arial" w:hAnsi="Arial" w:cs="Arial"/>
          <w:color w:val="FF0000"/>
        </w:rPr>
        <w:t xml:space="preserve">Cesta básica: </w:t>
      </w:r>
      <w:r w:rsidRPr="00126A6B">
        <w:rPr>
          <w:rFonts w:ascii="Arial" w:hAnsi="Arial" w:cs="Arial"/>
        </w:rPr>
        <w:t xml:space="preserve">Alimentos distribuídos por uma concessionária, mensal ou semanalmente, com valor alimentício calculado para um período, bem como o custo </w:t>
      </w:r>
      <w:r w:rsidRPr="00126A6B">
        <w:rPr>
          <w:rFonts w:ascii="Arial" w:hAnsi="Arial" w:cs="Arial"/>
          <w:color w:val="000000"/>
        </w:rPr>
        <w:t>(OLIVEIRA, 2007).</w:t>
      </w:r>
    </w:p>
    <w:p w:rsidR="002535D0" w:rsidRPr="00126A6B" w:rsidRDefault="002535D0" w:rsidP="002535D0">
      <w:pPr>
        <w:autoSpaceDE w:val="0"/>
        <w:ind w:firstLine="709"/>
        <w:jc w:val="both"/>
        <w:rPr>
          <w:rFonts w:ascii="Arial" w:hAnsi="Arial" w:cs="Arial"/>
        </w:rPr>
      </w:pPr>
    </w:p>
    <w:p w:rsidR="002535D0" w:rsidRPr="00126A6B" w:rsidRDefault="002535D0" w:rsidP="002535D0">
      <w:pPr>
        <w:autoSpaceDE w:val="0"/>
        <w:ind w:firstLine="709"/>
        <w:jc w:val="both"/>
        <w:rPr>
          <w:rFonts w:ascii="Arial" w:hAnsi="Arial" w:cs="Arial"/>
        </w:rPr>
      </w:pPr>
    </w:p>
    <w:p w:rsidR="002535D0" w:rsidRPr="00126A6B" w:rsidRDefault="002535D0" w:rsidP="002535D0">
      <w:pPr>
        <w:autoSpaceDE w:val="0"/>
        <w:ind w:firstLine="709"/>
        <w:jc w:val="both"/>
        <w:rPr>
          <w:rFonts w:ascii="Arial" w:hAnsi="Arial" w:cs="Arial"/>
          <w:color w:val="000000"/>
        </w:rPr>
      </w:pPr>
      <w:r w:rsidRPr="00126A6B">
        <w:rPr>
          <w:rFonts w:ascii="Arial" w:hAnsi="Arial" w:cs="Arial"/>
          <w:color w:val="FF0000"/>
        </w:rPr>
        <w:t xml:space="preserve">Catering: </w:t>
      </w:r>
      <w:r w:rsidRPr="00126A6B">
        <w:rPr>
          <w:rFonts w:ascii="Arial" w:hAnsi="Arial" w:cs="Arial"/>
        </w:rPr>
        <w:t xml:space="preserve">Também conhecido como alimentação de bordo. A alimentação de uso naval é, na maioria das vezes, preparada na própria embarcação. A cozinha de bordo na aviação usa o sistema de catering, preparações realizadas em cozinhas industriais, especialmente equipadas e com equipes treinadas, transportadas para os aviões e acondicionadas para até o consumo </w:t>
      </w:r>
      <w:r w:rsidRPr="00126A6B">
        <w:rPr>
          <w:rFonts w:ascii="Arial" w:hAnsi="Arial" w:cs="Arial"/>
          <w:color w:val="000000"/>
        </w:rPr>
        <w:t xml:space="preserve">(OLIVEIRA, 2007). </w:t>
      </w:r>
    </w:p>
    <w:p w:rsidR="00A52A09" w:rsidRDefault="00A52A09"/>
    <w:p w:rsidR="002535D0" w:rsidRDefault="002535D0"/>
    <w:sectPr w:rsidR="002535D0" w:rsidSect="00126A6B">
      <w:pgSz w:w="11906" w:h="16838"/>
      <w:pgMar w:top="851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54936"/>
    <w:multiLevelType w:val="hybridMultilevel"/>
    <w:tmpl w:val="B8D2BE46"/>
    <w:lvl w:ilvl="0" w:tplc="07B038D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56EF3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CC226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BC7F8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F0BD6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AAAC0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F0B10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60850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7C39D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391F36"/>
    <w:multiLevelType w:val="hybridMultilevel"/>
    <w:tmpl w:val="E4E6C922"/>
    <w:lvl w:ilvl="0" w:tplc="A4F825E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68780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4833B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463C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3E7B5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6A8BF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C2306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3A3EE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78430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A80095F"/>
    <w:multiLevelType w:val="hybridMultilevel"/>
    <w:tmpl w:val="5790919E"/>
    <w:lvl w:ilvl="0" w:tplc="DE6A190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B048C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30C5B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D82A1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080C2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8806A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851E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D8F83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7CA22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6A44E94"/>
    <w:multiLevelType w:val="hybridMultilevel"/>
    <w:tmpl w:val="B066E640"/>
    <w:lvl w:ilvl="0" w:tplc="ACDC10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E4A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0A787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CC79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BAF96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F8B64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6E4F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0AE098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0E9B0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2535D0"/>
    <w:rsid w:val="00126A6B"/>
    <w:rsid w:val="002535D0"/>
    <w:rsid w:val="00A52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5D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8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62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7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366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65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731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3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80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6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02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583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comp000</dc:creator>
  <cp:lastModifiedBy>comp000</cp:lastModifiedBy>
  <cp:revision>1</cp:revision>
  <cp:lastPrinted>2013-05-21T19:06:00Z</cp:lastPrinted>
  <dcterms:created xsi:type="dcterms:W3CDTF">2013-05-21T17:09:00Z</dcterms:created>
  <dcterms:modified xsi:type="dcterms:W3CDTF">2013-05-21T19:09:00Z</dcterms:modified>
</cp:coreProperties>
</file>