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ajorHAnsi" w:eastAsiaTheme="majorEastAsia" w:hAnsiTheme="majorHAnsi" w:cstheme="majorBidi"/>
          <w:sz w:val="80"/>
          <w:szCs w:val="80"/>
        </w:rPr>
        <w:id w:val="21676140"/>
        <w:docPartObj>
          <w:docPartGallery w:val="Cover Pages"/>
          <w:docPartUnique/>
        </w:docPartObj>
      </w:sdtPr>
      <w:sdtEndPr>
        <w:rPr>
          <w:rFonts w:asciiTheme="minorHAnsi" w:eastAsiaTheme="minorHAnsi" w:hAnsiTheme="minorHAnsi" w:cstheme="minorBidi"/>
          <w:sz w:val="22"/>
          <w:szCs w:val="22"/>
        </w:rPr>
      </w:sdtEndPr>
      <w:sdtContent>
        <w:tbl>
          <w:tblPr>
            <w:tblpPr w:leftFromText="141" w:rightFromText="141" w:horzAnchor="margin" w:tblpY="2670"/>
            <w:tblW w:w="5000" w:type="pct"/>
            <w:tblLook w:val="04A0"/>
          </w:tblPr>
          <w:tblGrid>
            <w:gridCol w:w="8720"/>
          </w:tblGrid>
          <w:tr w:rsidR="002E665C" w:rsidTr="002E665C">
            <w:trPr>
              <w:trHeight w:val="1440"/>
            </w:trPr>
            <w:sdt>
              <w:sdtPr>
                <w:rPr>
                  <w:rFonts w:asciiTheme="majorHAnsi" w:eastAsiaTheme="majorEastAsia" w:hAnsiTheme="majorHAnsi" w:cstheme="majorBidi"/>
                  <w:sz w:val="80"/>
                  <w:szCs w:val="80"/>
                </w:rPr>
                <w:alias w:val="Título"/>
                <w:id w:val="15524250"/>
                <w:dataBinding w:prefixMappings="xmlns:ns0='http://schemas.openxmlformats.org/package/2006/metadata/core-properties' xmlns:ns1='http://purl.org/dc/elements/1.1/'" w:xpath="/ns0:coreProperties[1]/ns1:title[1]" w:storeItemID="{6C3C8BC8-F283-45AE-878A-BAB7291924A1}"/>
                <w:text/>
              </w:sdtPr>
              <w:sdtContent>
                <w:tc>
                  <w:tcPr>
                    <w:tcW w:w="5000" w:type="pct"/>
                    <w:tcBorders>
                      <w:bottom w:val="single" w:sz="4" w:space="0" w:color="4F81BD" w:themeColor="accent1"/>
                    </w:tcBorders>
                    <w:vAlign w:val="center"/>
                  </w:tcPr>
                  <w:p w:rsidR="002E665C" w:rsidRDefault="00741189" w:rsidP="002E665C">
                    <w:pPr>
                      <w:pStyle w:val="SemEspaamento"/>
                      <w:jc w:val="center"/>
                      <w:rPr>
                        <w:rFonts w:asciiTheme="majorHAnsi" w:eastAsiaTheme="majorEastAsia" w:hAnsiTheme="majorHAnsi" w:cstheme="majorBidi"/>
                        <w:sz w:val="80"/>
                        <w:szCs w:val="80"/>
                      </w:rPr>
                    </w:pPr>
                    <w:r>
                      <w:rPr>
                        <w:rFonts w:asciiTheme="majorHAnsi" w:eastAsiaTheme="majorEastAsia" w:hAnsiTheme="majorHAnsi" w:cstheme="majorBidi"/>
                        <w:sz w:val="80"/>
                        <w:szCs w:val="80"/>
                      </w:rPr>
                      <w:t>Ensaio sobre a Sobre Pesca</w:t>
                    </w:r>
                  </w:p>
                </w:tc>
              </w:sdtContent>
            </w:sdt>
          </w:tr>
          <w:tr w:rsidR="002E665C" w:rsidTr="002E665C">
            <w:trPr>
              <w:trHeight w:val="720"/>
            </w:trPr>
            <w:sdt>
              <w:sdtPr>
                <w:rPr>
                  <w:rFonts w:asciiTheme="majorHAnsi" w:eastAsiaTheme="majorEastAsia" w:hAnsiTheme="majorHAnsi" w:cstheme="majorBidi"/>
                  <w:sz w:val="44"/>
                  <w:szCs w:val="44"/>
                </w:rPr>
                <w:alias w:val="Subtítulo"/>
                <w:id w:val="15524255"/>
                <w:dataBinding w:prefixMappings="xmlns:ns0='http://schemas.openxmlformats.org/package/2006/metadata/core-properties' xmlns:ns1='http://purl.org/dc/elements/1.1/'" w:xpath="/ns0:coreProperties[1]/ns1:subject[1]" w:storeItemID="{6C3C8BC8-F283-45AE-878A-BAB7291924A1}"/>
                <w:text/>
              </w:sdtPr>
              <w:sdtContent>
                <w:tc>
                  <w:tcPr>
                    <w:tcW w:w="5000" w:type="pct"/>
                    <w:tcBorders>
                      <w:top w:val="single" w:sz="4" w:space="0" w:color="4F81BD" w:themeColor="accent1"/>
                    </w:tcBorders>
                    <w:vAlign w:val="center"/>
                  </w:tcPr>
                  <w:p w:rsidR="002E665C" w:rsidRDefault="00357786" w:rsidP="002E665C">
                    <w:pPr>
                      <w:pStyle w:val="SemEspaamento"/>
                      <w:jc w:val="center"/>
                      <w:rPr>
                        <w:rFonts w:asciiTheme="majorHAnsi" w:eastAsiaTheme="majorEastAsia" w:hAnsiTheme="majorHAnsi" w:cstheme="majorBidi"/>
                        <w:sz w:val="44"/>
                        <w:szCs w:val="44"/>
                      </w:rPr>
                    </w:pPr>
                    <w:r>
                      <w:rPr>
                        <w:rFonts w:asciiTheme="majorHAnsi" w:eastAsiaTheme="majorEastAsia" w:hAnsiTheme="majorHAnsi" w:cstheme="majorBidi"/>
                        <w:sz w:val="44"/>
                        <w:szCs w:val="44"/>
                      </w:rPr>
                      <w:t>Sobre a Sobre Pesca</w:t>
                    </w:r>
                  </w:p>
                </w:tc>
              </w:sdtContent>
            </w:sdt>
          </w:tr>
          <w:tr w:rsidR="002E665C" w:rsidTr="002E665C">
            <w:trPr>
              <w:trHeight w:val="360"/>
            </w:trPr>
            <w:tc>
              <w:tcPr>
                <w:tcW w:w="5000" w:type="pct"/>
                <w:vAlign w:val="center"/>
              </w:tcPr>
              <w:p w:rsidR="002E665C" w:rsidRDefault="002E665C" w:rsidP="002E665C">
                <w:pPr>
                  <w:pStyle w:val="SemEspaamento"/>
                  <w:jc w:val="center"/>
                </w:pPr>
              </w:p>
            </w:tc>
          </w:tr>
          <w:tr w:rsidR="002E665C" w:rsidTr="002E665C">
            <w:trPr>
              <w:trHeight w:val="360"/>
            </w:trPr>
            <w:tc>
              <w:tcPr>
                <w:tcW w:w="5000" w:type="pct"/>
                <w:vAlign w:val="center"/>
              </w:tcPr>
              <w:p w:rsidR="002E665C" w:rsidRDefault="009B7F67" w:rsidP="002E665C">
                <w:pPr>
                  <w:pStyle w:val="SemEspaamento"/>
                  <w:jc w:val="center"/>
                  <w:rPr>
                    <w:b/>
                    <w:bCs/>
                  </w:rPr>
                </w:pPr>
                <w:sdt>
                  <w:sdtPr>
                    <w:rPr>
                      <w:b/>
                      <w:bCs/>
                    </w:rPr>
                    <w:alias w:val="Autor"/>
                    <w:id w:val="15524260"/>
                    <w:dataBinding w:prefixMappings="xmlns:ns0='http://schemas.openxmlformats.org/package/2006/metadata/core-properties' xmlns:ns1='http://purl.org/dc/elements/1.1/'" w:xpath="/ns0:coreProperties[1]/ns1:creator[1]" w:storeItemID="{6C3C8BC8-F283-45AE-878A-BAB7291924A1}"/>
                    <w:text/>
                  </w:sdtPr>
                  <w:sdtContent>
                    <w:r w:rsidR="002E665C">
                      <w:rPr>
                        <w:b/>
                        <w:bCs/>
                      </w:rPr>
                      <w:t>Inês</w:t>
                    </w:r>
                  </w:sdtContent>
                </w:sdt>
                <w:r w:rsidR="002E665C">
                  <w:rPr>
                    <w:b/>
                    <w:bCs/>
                  </w:rPr>
                  <w:t xml:space="preserve"> Carolo dos Santos</w:t>
                </w:r>
                <w:r w:rsidR="00F440F9">
                  <w:rPr>
                    <w:b/>
                    <w:bCs/>
                  </w:rPr>
                  <w:t xml:space="preserve"> nº 5675</w:t>
                </w:r>
              </w:p>
            </w:tc>
          </w:tr>
          <w:tr w:rsidR="002E665C" w:rsidTr="002E665C">
            <w:trPr>
              <w:trHeight w:val="360"/>
            </w:trPr>
            <w:sdt>
              <w:sdtPr>
                <w:rPr>
                  <w:b/>
                  <w:bCs/>
                </w:rPr>
                <w:alias w:val="Data"/>
                <w:id w:val="516659546"/>
                <w:dataBinding w:prefixMappings="xmlns:ns0='http://schemas.microsoft.com/office/2006/coverPageProps'" w:xpath="/ns0:CoverPageProperties[1]/ns0:PublishDate[1]" w:storeItemID="{55AF091B-3C7A-41E3-B477-F2FDAA23CFDA}"/>
                <w:date>
                  <w:dateFormat w:val="dd-MM-yyyy"/>
                  <w:lid w:val="pt-PT"/>
                  <w:storeMappedDataAs w:val="dateTime"/>
                  <w:calendar w:val="gregorian"/>
                </w:date>
              </w:sdtPr>
              <w:sdtContent>
                <w:tc>
                  <w:tcPr>
                    <w:tcW w:w="5000" w:type="pct"/>
                    <w:vAlign w:val="center"/>
                  </w:tcPr>
                  <w:p w:rsidR="002E665C" w:rsidRDefault="002E665C" w:rsidP="002E665C">
                    <w:pPr>
                      <w:pStyle w:val="SemEspaamento"/>
                      <w:jc w:val="center"/>
                      <w:rPr>
                        <w:b/>
                        <w:bCs/>
                      </w:rPr>
                    </w:pPr>
                    <w:r>
                      <w:rPr>
                        <w:b/>
                        <w:bCs/>
                      </w:rPr>
                      <w:t>Janeiro de 2014</w:t>
                    </w:r>
                  </w:p>
                </w:tc>
              </w:sdtContent>
            </w:sdt>
          </w:tr>
        </w:tbl>
        <w:p w:rsidR="002E665C" w:rsidRDefault="002E665C">
          <w:r>
            <w:rPr>
              <w:noProof/>
              <w:lang w:eastAsia="pt-PT"/>
            </w:rPr>
            <w:drawing>
              <wp:anchor distT="0" distB="0" distL="114300" distR="114300" simplePos="0" relativeHeight="251659264" behindDoc="1" locked="0" layoutInCell="1" allowOverlap="1">
                <wp:simplePos x="0" y="0"/>
                <wp:positionH relativeFrom="margin">
                  <wp:posOffset>-727710</wp:posOffset>
                </wp:positionH>
                <wp:positionV relativeFrom="margin">
                  <wp:posOffset>-594995</wp:posOffset>
                </wp:positionV>
                <wp:extent cx="2009775" cy="1438275"/>
                <wp:effectExtent l="0" t="0" r="0" b="0"/>
                <wp:wrapTight wrapText="bothSides">
                  <wp:wrapPolygon edited="0">
                    <wp:start x="10032" y="2003"/>
                    <wp:lineTo x="7780" y="5150"/>
                    <wp:lineTo x="7371" y="6294"/>
                    <wp:lineTo x="819" y="11158"/>
                    <wp:lineTo x="409" y="13732"/>
                    <wp:lineTo x="1843" y="15163"/>
                    <wp:lineTo x="10851" y="15735"/>
                    <wp:lineTo x="10851" y="20313"/>
                    <wp:lineTo x="21293" y="20313"/>
                    <wp:lineTo x="21498" y="17166"/>
                    <wp:lineTo x="18017" y="15735"/>
                    <wp:lineTo x="13718" y="15735"/>
                    <wp:lineTo x="15560" y="13732"/>
                    <wp:lineTo x="15151" y="11158"/>
                    <wp:lineTo x="11465" y="6580"/>
                    <wp:lineTo x="12899" y="4005"/>
                    <wp:lineTo x="12899" y="2289"/>
                    <wp:lineTo x="11465" y="2003"/>
                    <wp:lineTo x="10032" y="2003"/>
                  </wp:wrapPolygon>
                </wp:wrapTight>
                <wp:docPr id="3" name="Imagem 1" descr="http://www.eshte.pt/downloads/logotipoESHTE02_tra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shte.pt/downloads/logotipoESHTE02_trans.png"/>
                        <pic:cNvPicPr>
                          <a:picLocks noChangeAspect="1" noChangeArrowheads="1"/>
                        </pic:cNvPicPr>
                      </pic:nvPicPr>
                      <pic:blipFill>
                        <a:blip r:embed="rId8" cstate="print"/>
                        <a:srcRect/>
                        <a:stretch>
                          <a:fillRect/>
                        </a:stretch>
                      </pic:blipFill>
                      <pic:spPr bwMode="auto">
                        <a:xfrm>
                          <a:off x="0" y="0"/>
                          <a:ext cx="2009775" cy="1438275"/>
                        </a:xfrm>
                        <a:prstGeom prst="rect">
                          <a:avLst/>
                        </a:prstGeom>
                        <a:noFill/>
                        <a:ln w="9525">
                          <a:noFill/>
                          <a:miter lim="800000"/>
                          <a:headEnd/>
                          <a:tailEnd/>
                        </a:ln>
                      </pic:spPr>
                    </pic:pic>
                  </a:graphicData>
                </a:graphic>
              </wp:anchor>
            </w:drawing>
          </w:r>
        </w:p>
        <w:p w:rsidR="002E665C" w:rsidRDefault="002E665C"/>
        <w:p w:rsidR="002E665C" w:rsidRDefault="002E665C"/>
        <w:p w:rsidR="002E665C" w:rsidRDefault="009B7F67">
          <w:r w:rsidRPr="009B7F67">
            <w:rPr>
              <w:noProof/>
              <w:lang w:val="en-US"/>
            </w:rPr>
            <w:pict>
              <v:rect id="Rectangle 10" o:spid="_x0000_s1026" style="position:absolute;margin-left:-54.2pt;margin-top:549.55pt;width:154.45pt;height:24.75pt;z-index:25166028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" filled="f" fillcolor="#f2f2f2 [3052]" stroked="f" strokecolor="#f79646 [3209]" strokeweight="1.5pt">
                <v:textbox>
                  <w:txbxContent>
                    <w:p w:rsidR="001E0FAA" w:rsidRPr="002E665C" w:rsidRDefault="001E0FAA" w:rsidP="002E665C">
                      <w:pPr>
                        <w:rPr>
                          <w:rFonts w:ascii="Corbel" w:hAnsi="Corbel"/>
                          <w:color w:val="000000" w:themeColor="text1"/>
                        </w:rPr>
                      </w:pPr>
                      <w:r w:rsidRPr="002E665C">
                        <w:rPr>
                          <w:rFonts w:ascii="Corbel" w:hAnsi="Corbel"/>
                          <w:b/>
                          <w:i/>
                          <w:color w:val="1F497D" w:themeColor="text2"/>
                          <w:sz w:val="24"/>
                        </w:rPr>
                        <w:t>Docente:</w:t>
                      </w:r>
                      <w:r w:rsidRPr="002E665C">
                        <w:rPr>
                          <w:rFonts w:ascii="Corbel" w:hAnsi="Corbel"/>
                          <w:b/>
                          <w:i/>
                          <w:color w:val="595959" w:themeColor="text1" w:themeTint="A6"/>
                          <w:sz w:val="24"/>
                        </w:rPr>
                        <w:t xml:space="preserve"> </w:t>
                      </w:r>
                      <w:r w:rsidRPr="002E665C">
                        <w:rPr>
                          <w:color w:val="000000" w:themeColor="text1"/>
                          <w:sz w:val="24"/>
                        </w:rPr>
                        <w:t>Graça Joaquim</w:t>
                      </w:r>
                    </w:p>
                    <w:p w:rsidR="001E0FAA" w:rsidRDefault="001E0FAA" w:rsidP="002E665C"/>
                  </w:txbxContent>
                </v:textbox>
              </v:rect>
            </w:pict>
          </w:r>
          <w:r w:rsidRPr="009B7F67">
            <w:rPr>
              <w:noProof/>
              <w:lang w:val="en-US"/>
            </w:rPr>
            <w:pict>
              <v:rect id="Rectangle 13" o:spid="_x0000_s1027" style="position:absolute;margin-left:-54.2pt;margin-top:574.3pt;width:269.25pt;height:24pt;z-index:25166336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" filled="f" fillcolor="#f2f2f2 [3052]" stroked="f" strokecolor="#f79646 [3209]" strokeweight="1.5pt">
                <v:textbox>
                  <w:txbxContent>
                    <w:p w:rsidR="001E0FAA" w:rsidRPr="009655CC" w:rsidRDefault="001E0FAA" w:rsidP="002E665C">
                      <w:pPr>
                        <w:rPr>
                          <w:rFonts w:ascii="Corbel" w:hAnsi="Corbel"/>
                          <w:color w:val="000000" w:themeColor="text1"/>
                        </w:rPr>
                      </w:pPr>
                      <w:r>
                        <w:rPr>
                          <w:rFonts w:ascii="Corbel" w:hAnsi="Corbel"/>
                          <w:b/>
                          <w:i/>
                          <w:color w:val="1F497D" w:themeColor="text2"/>
                          <w:sz w:val="24"/>
                        </w:rPr>
                        <w:t>Disciplina</w:t>
                      </w:r>
                      <w:r w:rsidRPr="002E665C">
                        <w:rPr>
                          <w:rFonts w:ascii="Corbel" w:hAnsi="Corbel"/>
                          <w:b/>
                          <w:i/>
                          <w:color w:val="1F497D" w:themeColor="text2"/>
                          <w:sz w:val="24"/>
                        </w:rPr>
                        <w:t>:</w:t>
                      </w:r>
                      <w:r w:rsidRPr="009655CC">
                        <w:rPr>
                          <w:rFonts w:ascii="Corbel" w:hAnsi="Corbel"/>
                          <w:b/>
                          <w:i/>
                          <w:color w:val="595959" w:themeColor="text1" w:themeTint="A6"/>
                          <w:sz w:val="24"/>
                        </w:rPr>
                        <w:t xml:space="preserve"> </w:t>
                      </w:r>
                      <w:r>
                        <w:rPr>
                          <w:color w:val="000000" w:themeColor="text1"/>
                          <w:sz w:val="24"/>
                        </w:rPr>
                        <w:t>Ética e Responsabilidade Social</w:t>
                      </w:r>
                    </w:p>
                    <w:p w:rsidR="001E0FAA" w:rsidRDefault="001E0FAA" w:rsidP="002E665C"/>
                  </w:txbxContent>
                </v:textbox>
              </v:rect>
            </w:pict>
          </w:r>
          <w:r w:rsidRPr="009B7F67">
            <w:rPr>
              <w:noProof/>
              <w:lang w:val="en-US"/>
            </w:rPr>
            <w:pict>
              <v:rect id="Rectangle 12" o:spid="_x0000_s1028" style="position:absolute;margin-left:-54.2pt;margin-top:623.05pt;width:269.25pt;height:36pt;z-index:25166233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" filled="f" fillcolor="#f2f2f2 [3052]" stroked="f" strokecolor="#f79646 [3209]" strokeweight="1.5pt">
                <v:textbox>
                  <w:txbxContent>
                    <w:p w:rsidR="001E0FAA" w:rsidRPr="009655CC" w:rsidRDefault="001E0FAA" w:rsidP="002E665C">
                      <w:pPr>
                        <w:rPr>
                          <w:rFonts w:ascii="Corbel" w:hAnsi="Corbel"/>
                          <w:color w:val="000000" w:themeColor="text1"/>
                        </w:rPr>
                      </w:pPr>
                      <w:r w:rsidRPr="002E665C">
                        <w:rPr>
                          <w:rFonts w:ascii="Corbel" w:hAnsi="Corbel"/>
                          <w:b/>
                          <w:i/>
                          <w:color w:val="1F497D" w:themeColor="text2"/>
                          <w:sz w:val="24"/>
                        </w:rPr>
                        <w:t xml:space="preserve">Ano </w:t>
                      </w:r>
                      <w:r>
                        <w:rPr>
                          <w:rFonts w:ascii="Corbel" w:hAnsi="Corbel"/>
                          <w:b/>
                          <w:i/>
                          <w:color w:val="1F497D" w:themeColor="text2"/>
                          <w:sz w:val="24"/>
                        </w:rPr>
                        <w:t>Le</w:t>
                      </w:r>
                      <w:r w:rsidRPr="002E665C">
                        <w:rPr>
                          <w:rFonts w:ascii="Corbel" w:hAnsi="Corbel"/>
                          <w:b/>
                          <w:i/>
                          <w:color w:val="1F497D" w:themeColor="text2"/>
                          <w:sz w:val="24"/>
                        </w:rPr>
                        <w:t>tivo</w:t>
                      </w:r>
                      <w:r>
                        <w:rPr>
                          <w:rFonts w:ascii="Corbel" w:hAnsi="Corbel"/>
                          <w:b/>
                          <w:i/>
                          <w:color w:val="984806" w:themeColor="accent6" w:themeShade="80"/>
                          <w:sz w:val="24"/>
                        </w:rPr>
                        <w:t xml:space="preserve"> </w:t>
                      </w:r>
                      <w:r w:rsidRPr="002E665C">
                        <w:t>2013/2014</w:t>
                      </w:r>
                    </w:p>
                    <w:p w:rsidR="001E0FAA" w:rsidRDefault="001E0FAA" w:rsidP="002E665C"/>
                  </w:txbxContent>
                </v:textbox>
              </v:rect>
            </w:pict>
          </w:r>
          <w:r w:rsidRPr="009B7F67">
            <w:rPr>
              <w:noProof/>
              <w:lang w:val="en-US"/>
            </w:rPr>
            <w:pict>
              <v:rect id="Rectangle 11" o:spid="_x0000_s1029" style="position:absolute;margin-left:-54.2pt;margin-top:598.3pt;width:269.25pt;height:36pt;z-index:25166131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" filled="f" fillcolor="#f2f2f2 [3052]" stroked="f" strokecolor="#f79646 [3209]" strokeweight="1.5pt">
                <v:textbox>
                  <w:txbxContent>
                    <w:p w:rsidR="001E0FAA" w:rsidRPr="009655CC" w:rsidRDefault="001E0FAA" w:rsidP="002E665C">
                      <w:pPr>
                        <w:rPr>
                          <w:rFonts w:ascii="Corbel" w:hAnsi="Corbel"/>
                          <w:color w:val="000000" w:themeColor="text1"/>
                        </w:rPr>
                      </w:pPr>
                      <w:r w:rsidRPr="002E665C">
                        <w:rPr>
                          <w:rFonts w:ascii="Corbel" w:hAnsi="Corbel"/>
                          <w:b/>
                          <w:i/>
                          <w:color w:val="1F497D" w:themeColor="text2"/>
                          <w:sz w:val="24"/>
                        </w:rPr>
                        <w:t>Curso:</w:t>
                      </w:r>
                      <w:r w:rsidRPr="009655CC">
                        <w:rPr>
                          <w:rFonts w:ascii="Corbel" w:hAnsi="Corbel"/>
                          <w:b/>
                          <w:i/>
                          <w:color w:val="595959" w:themeColor="text1" w:themeTint="A6"/>
                          <w:sz w:val="24"/>
                        </w:rPr>
                        <w:t xml:space="preserve"> </w:t>
                      </w:r>
                      <w:r w:rsidRPr="002E665C">
                        <w:rPr>
                          <w:color w:val="000000" w:themeColor="text1"/>
                          <w:sz w:val="24"/>
                        </w:rPr>
                        <w:t>Produção Alimentar em Restauração (PL)</w:t>
                      </w:r>
                    </w:p>
                    <w:p w:rsidR="001E0FAA" w:rsidRDefault="001E0FAA" w:rsidP="002E665C"/>
                  </w:txbxContent>
                </v:textbox>
              </v:rect>
            </w:pict>
          </w:r>
          <w:r w:rsidR="002E665C">
            <w:br w:type="page"/>
          </w:r>
        </w:p>
      </w:sdtContent>
    </w:sdt>
    <w:p w:rsidR="003A5B86" w:rsidRDefault="003A5B86" w:rsidP="003A5B86">
      <w:pPr>
        <w:ind w:firstLine="284"/>
        <w:jc w:val="both"/>
      </w:pPr>
      <w:r>
        <w:lastRenderedPageBreak/>
        <w:t>O Oceano tem sido um recurso precioso para a humanidade. Tem fornecido o sustento que as civilizações precisam, tanto nos ambientes e climas mais agrestes, como nos mais amenos. A pesca constitui um dos negócios mais antigos existentes e continua a ser de grande importância, tal como o era há milénios atrás. Uma grande fatia mundial depende enormemente do fornecimento contínuo de pescado, que a pesca comercial é capaz de proporcionar e constitui uma grande divida para com os peixes que dão a sua vida para o manter alimentado.</w:t>
      </w:r>
    </w:p>
    <w:p w:rsidR="003A5B86" w:rsidRDefault="003A5B86" w:rsidP="003A5B86">
      <w:pPr>
        <w:ind w:firstLine="284"/>
        <w:jc w:val="both"/>
      </w:pPr>
      <w:r>
        <w:t xml:space="preserve">Nos dias de hoje, os pescadores motivados pela ganância e a crescente procura pelo seu produto, começa a retirar progressivamente cada vez mais pescado, desertificando algumas zonas do oceano. Esta prática irresponsável e prejudicial designa-se como sobre pesca. A Sobre Pesca traduz-se então, na exploração dos recursos piscatórios de um modo excessivo e não sustentável, que afeta o equilíbrio entre espécies e a viabilidade de exploração económica de um dos mais importantes recursos do mar. </w:t>
      </w:r>
    </w:p>
    <w:p w:rsidR="003A5B86" w:rsidRDefault="003A5B86" w:rsidP="003A5B86">
      <w:pPr>
        <w:ind w:firstLine="284"/>
        <w:jc w:val="both"/>
      </w:pPr>
      <w:r>
        <w:t>O primeiro e provavelmente mais importante problema da sobre pesca é a ameaça à economia global, como um todo. De acordo com Singer</w:t>
      </w:r>
      <w:r w:rsidRPr="00DE7C9C">
        <w:t xml:space="preserve"> </w:t>
      </w:r>
      <w:r>
        <w:t>(</w:t>
      </w:r>
      <w:r w:rsidRPr="00DE7C9C">
        <w:t>2004)</w:t>
      </w:r>
      <w:r>
        <w:t xml:space="preserve">, na aldeia global, a pobreza de alguém torna-se muito rapidamente a problema de outro, desde falta de mercado para o seu produto, imigração ilegal, poluição, doenças contagiosas, insegurança, fanatismo e terrorismo. A indústria piscatória é de enorme importância para países com linha costeira. O pescado é uma das fontes principais de proteína para bilhões de pessoas e fornece os meios de subsistência para mais de 200 milhões de pessoas, sendo que noventa por cento dessas pessoas vive em países em vias de desenvolvimento. </w:t>
      </w:r>
      <w:sdt>
        <w:sdtPr>
          <w:id w:val="13657385"/>
          <w:citation/>
        </w:sdtPr>
        <w:sdtContent>
          <w:fldSimple w:instr=" CITATION Foo13 \l 2070 ">
            <w:r w:rsidR="00741189" w:rsidRPr="00741189">
              <w:rPr>
                <w:noProof/>
              </w:rPr>
              <w:t>(Food Ethics Council, n.d.)</w:t>
            </w:r>
          </w:fldSimple>
        </w:sdtContent>
      </w:sdt>
      <w:r>
        <w:t xml:space="preserve"> O consumo de pescado duplicou nos últimos trinta anos, devido ao crescimento da população mundial, as economias de escala da pesca, o aumento do poder de compra de países com mercados crescentes e a consciencialização dos benefícios do consumo de pescado.</w:t>
      </w:r>
      <w:sdt>
        <w:sdtPr>
          <w:id w:val="13657387"/>
          <w:citation/>
        </w:sdtPr>
        <w:sdtContent>
          <w:fldSimple w:instr=" CITATION Slo13 \l 2070 ">
            <w:r w:rsidR="00741189">
              <w:rPr>
                <w:noProof/>
              </w:rPr>
              <w:t xml:space="preserve"> </w:t>
            </w:r>
            <w:r w:rsidR="00741189" w:rsidRPr="00741189">
              <w:rPr>
                <w:noProof/>
              </w:rPr>
              <w:t>(Slow Food, 2013)</w:t>
            </w:r>
          </w:fldSimple>
        </w:sdtContent>
      </w:sdt>
    </w:p>
    <w:p w:rsidR="003A5B86" w:rsidRDefault="003A5B86" w:rsidP="003A5B86">
      <w:pPr>
        <w:ind w:firstLine="284"/>
        <w:jc w:val="both"/>
      </w:pPr>
      <w:r>
        <w:t xml:space="preserve">O segundo problema da sobrepesca é os efeitos do mesmo sobre o ecossistema do oceano. A sobre pesca coloca em causa o ecossistema marítimo, que pode resultar em modificações definitivas, podendo-se transformar num alimento escasso, e quem sabe extinto, pois prevê-se a extinção de todos os peixes comerciais até 2050, devido à Sobre Pesca. </w:t>
      </w:r>
      <w:sdt>
        <w:sdtPr>
          <w:id w:val="13657389"/>
          <w:citation/>
        </w:sdtPr>
        <w:sdtContent>
          <w:fldSimple w:instr=" CITATION Pot13 \l 2070 ">
            <w:r w:rsidR="00741189" w:rsidRPr="00741189">
              <w:rPr>
                <w:noProof/>
              </w:rPr>
              <w:t>(Potters, 2013)</w:t>
            </w:r>
          </w:fldSimple>
        </w:sdtContent>
      </w:sdt>
      <w:r>
        <w:t xml:space="preserve"> O caso de um peixe muito conhecido da cultura gastronómica portuguesa, o bacalhau é um peixe que é maioritariamente capturado na Noruega e na América do Norte. A sua procura é muito elevada e como tal, leva a que seja capturado excessivamente, tendo repercussões no seu ecossistema. Cientistas acreditam que permanece apenas 10% da população de bacalhau no norte da américa, e que se encontram em risco de não se regenerarem, sendo algumas populações de bacalhau tão escassas que se encontram na lista de espécies em risco de extinção. </w:t>
      </w:r>
      <w:sdt>
        <w:sdtPr>
          <w:id w:val="13657391"/>
          <w:citation/>
        </w:sdtPr>
        <w:sdtContent>
          <w:fldSimple w:instr=" CITATION Slo13 \l 2070 ">
            <w:r w:rsidR="00741189" w:rsidRPr="00741189">
              <w:rPr>
                <w:noProof/>
              </w:rPr>
              <w:t>(Slow Food, 2013)</w:t>
            </w:r>
          </w:fldSimple>
        </w:sdtContent>
      </w:sdt>
      <w:r>
        <w:t xml:space="preserve"> O facto de este popular peixe entrar em extinção, bem como tantos outros, irá afetar em muitos parâmetros acima referidos por Singer, como o caso dos mercados e economia global, em que pescadores deixarão de ter trabalho, não existirá mercado, nem alimento para a população mundial.</w:t>
      </w:r>
    </w:p>
    <w:p w:rsidR="003A5B86" w:rsidRDefault="003A5B86" w:rsidP="003A5B86">
      <w:pPr>
        <w:ind w:firstLine="284"/>
        <w:jc w:val="both"/>
      </w:pPr>
      <w:r>
        <w:t xml:space="preserve">Em terceiro e último problema, temos a tratamento inumano da vida presente nos oceanos. Os pescadores preocupam-se tão pouco sobre as vidas que pescam, que acabam por levá-las à extinção. A pesca requer morte de animais marinhos para fornecer alimento ao mundo. Este tema envolve-se com muitas dimensões éticas, como é o caso do bem-estar do </w:t>
      </w:r>
      <w:r>
        <w:lastRenderedPageBreak/>
        <w:t>ecossistema, a conservação das espécies, a pesca responsável/desenvolvimento sustentável, a erradicação da pobreza/diversidade cultural, o direito à alimentação/segurança alimentar e também, politicas claras sobre a pesca</w:t>
      </w:r>
      <w:sdt>
        <w:sdtPr>
          <w:id w:val="13657392"/>
          <w:citation/>
        </w:sdtPr>
        <w:sdtContent>
          <w:fldSimple w:instr=" CITATION Foo131 \l 2070 ">
            <w:r w:rsidR="00741189">
              <w:rPr>
                <w:noProof/>
              </w:rPr>
              <w:t xml:space="preserve"> </w:t>
            </w:r>
            <w:r w:rsidR="00741189" w:rsidRPr="00741189">
              <w:rPr>
                <w:noProof/>
              </w:rPr>
              <w:t>(Food and Agriculture Organization of the United Nations, 2013)</w:t>
            </w:r>
          </w:fldSimple>
        </w:sdtContent>
      </w:sdt>
      <w:r>
        <w:t xml:space="preserve"> e até que ponto são todas essas barreiras éticas quebradas em nome da ganância, um maior rendimento? </w:t>
      </w:r>
      <w:r w:rsidRPr="00085AB4">
        <w:t xml:space="preserve">O facto de além das 200 milhas </w:t>
      </w:r>
      <w:r>
        <w:t xml:space="preserve">náuticas ao largo da costa de um país (Zona Económica Exclusiva do país) o acesso aos recursos não ser regulado, contribuiu para a sobre pesca, permitindo que qualquer um possa explorar os recursos marinhos sem controlo. A </w:t>
      </w:r>
      <w:r w:rsidRPr="005C0866">
        <w:t>Convenção das Nações Unidas sobre o Direito do Mar</w:t>
      </w:r>
      <w:r>
        <w:t xml:space="preserve"> em 1997 trouxe algumas condições para a pesca, nomeadamente a cooperação entre países para garantir a conservação e um controlo saudável de </w:t>
      </w:r>
      <w:proofErr w:type="gramStart"/>
      <w:r w:rsidRPr="005C0866">
        <w:rPr>
          <w:i/>
        </w:rPr>
        <w:t>stocks</w:t>
      </w:r>
      <w:proofErr w:type="gramEnd"/>
      <w:r>
        <w:t xml:space="preserve"> de pescado, no entanto não passaram de palavras ocas que não surtiram qualquer tipo de efeito. </w:t>
      </w:r>
      <w:sdt>
        <w:sdtPr>
          <w:id w:val="13657390"/>
          <w:citation/>
        </w:sdtPr>
        <w:sdtContent>
          <w:fldSimple w:instr=" CITATION Slo13 \l 2070 ">
            <w:r w:rsidR="00741189" w:rsidRPr="00741189">
              <w:rPr>
                <w:noProof/>
              </w:rPr>
              <w:t>(Slow Food, 2013)</w:t>
            </w:r>
          </w:fldSimple>
        </w:sdtContent>
      </w:sdt>
      <w:r>
        <w:t xml:space="preserve"> </w:t>
      </w:r>
    </w:p>
    <w:p w:rsidR="003A5B86" w:rsidRDefault="003A5B86" w:rsidP="003A5B86">
      <w:pPr>
        <w:ind w:firstLine="284"/>
        <w:jc w:val="both"/>
      </w:pPr>
      <w:r>
        <w:t xml:space="preserve">É importante ter consciência que grande parte dos problemas da pesca excessiva é causada pelas empresas piscatórias e as indústrias, pois acontece haver pesca em excesso, que não é vendida e é posteriormente considerada imprópria para consumo, sendo devolvida ao oceano, que se resumem a toneladas de pescado que é recusado e devolvido ao mar. É desperdício alimentar. Peixe que é morto, e que não é aproveitado. De acordo com </w:t>
      </w:r>
      <w:proofErr w:type="spellStart"/>
      <w:r>
        <w:t>Ferrell</w:t>
      </w:r>
      <w:proofErr w:type="spellEnd"/>
      <w:r>
        <w:t xml:space="preserve">, </w:t>
      </w:r>
      <w:proofErr w:type="spellStart"/>
      <w:r>
        <w:t>et</w:t>
      </w:r>
      <w:proofErr w:type="spellEnd"/>
      <w:r>
        <w:t xml:space="preserve"> </w:t>
      </w:r>
      <w:proofErr w:type="gramStart"/>
      <w:r>
        <w:t>al.(</w:t>
      </w:r>
      <w:r w:rsidRPr="00C61304">
        <w:t>2011</w:t>
      </w:r>
      <w:proofErr w:type="gramEnd"/>
      <w:r w:rsidRPr="00C61304">
        <w:t>)</w:t>
      </w:r>
      <w:r>
        <w:t>, independentemente do que uma pessoa acredita sobre uma determinada ação, se a sociedade julga anético</w:t>
      </w:r>
      <w:bookmarkStart w:id="0" w:name="_GoBack"/>
      <w:bookmarkEnd w:id="0"/>
      <w:r>
        <w:t xml:space="preserve"> ou errado, quer corretamente ou não, esse julgamento irá afetar diretamente a capacidade da empresa de atingir ou não os seus objetivos. Uma empresa que se preocupe com a Sobre Pesca e procure servir produtos oriundos de medidas mais sustentáveis como o caso da aquacultura, poderá ter pontos a seu favor. Se o caso registado da empresa fosse a Sobre Pesca, a devolução ao mar do peixe “inutilizado”, se essas informações fossem divulgadas, parte da população poderia influenciar diretamente os objetivos da empresa, através de boicote. Os próprios restaurantes também possuem poder para fazer a mudança, privilegiando as medidas sustentáveis.</w:t>
      </w:r>
    </w:p>
    <w:p w:rsidR="003A5B86" w:rsidRDefault="003A5B86" w:rsidP="003A5B86">
      <w:pPr>
        <w:ind w:firstLine="284"/>
        <w:jc w:val="both"/>
      </w:pPr>
      <w:r>
        <w:t xml:space="preserve">A Sobre Pesca poderá tornar-se um desastre global, afetando frotas pesqueiras, a indústria alimentar e pondo em sério risco o acesso à alimentação de uma vasta massa humana. Este problema não é impossível de resolver, mas </w:t>
      </w:r>
      <w:proofErr w:type="gramStart"/>
      <w:r>
        <w:t>requer medidas</w:t>
      </w:r>
      <w:proofErr w:type="gramEnd"/>
      <w:r>
        <w:t xml:space="preserve"> antes que seja tarde de mais. Abordar diretamente a pobreza e insegurança nas comunidades pesqueiras e envolvê-los nas decisões relativamente à gestão de pesca e a regulação das capturas e a capacidade da frota são uma excelente e sustentável forma de criar dividendos. </w:t>
      </w:r>
      <w:sdt>
        <w:sdtPr>
          <w:id w:val="13657410"/>
          <w:citation/>
        </w:sdtPr>
        <w:sdtContent>
          <w:fldSimple w:instr=" CITATION Foo13 \l 2070 ">
            <w:r w:rsidR="00741189" w:rsidRPr="00741189">
              <w:rPr>
                <w:noProof/>
              </w:rPr>
              <w:t>(Food Ethics Council, n.d.)</w:t>
            </w:r>
          </w:fldSimple>
        </w:sdtContent>
      </w:sdt>
      <w:r>
        <w:t xml:space="preserve"> As organizações internacionais devem continuar a promover o estabelecimento de limites das capturas, pelo abandono de técnicas de pescas destruidoras de espécies e de ecossistemas, estabelecer zonas de interdição à pesca, para proteção de espécies e de habitats, e trabalhar para uma monitorização transnacional que torne economicamente inviável trabalhar à margem da ética e das normas internacionais. Embora não se possa trazer de volta as espécies extintas, podemos lutar pelas que ainda existem, lutar contra a sobre pesca, antes que seja tarde demais. Irá a população mundial unir-se, para evitar a extinção em massa da vida que está presente nos oceanos do Planeta Terra há milhões de anos, ou irá ter uma atitude passiva, ignorante face ao perigo que observamos e as consequências devastadoras para o planeta que conhecemos? </w:t>
      </w:r>
    </w:p>
    <w:sdt>
      <w:sdtPr>
        <w:rPr>
          <w:rFonts w:asciiTheme="minorHAnsi" w:eastAsiaTheme="minorHAnsi" w:hAnsiTheme="minorHAnsi" w:cstheme="minorBidi"/>
          <w:b w:val="0"/>
          <w:bCs w:val="0"/>
          <w:color w:val="auto"/>
          <w:sz w:val="22"/>
          <w:szCs w:val="22"/>
        </w:rPr>
        <w:id w:val="13657377"/>
        <w:docPartObj>
          <w:docPartGallery w:val="Bibliographies"/>
          <w:docPartUnique/>
        </w:docPartObj>
      </w:sdtPr>
      <w:sdtContent>
        <w:p w:rsidR="00DE7C9C" w:rsidRPr="00031B64" w:rsidRDefault="00DE7C9C">
          <w:pPr>
            <w:pStyle w:val="Ttulo1"/>
            <w:rPr>
              <w:lang w:val="en-US"/>
            </w:rPr>
          </w:pPr>
          <w:proofErr w:type="spellStart"/>
          <w:r w:rsidRPr="00031B64">
            <w:rPr>
              <w:lang w:val="en-US"/>
            </w:rPr>
            <w:t>Bibliografia</w:t>
          </w:r>
          <w:proofErr w:type="spellEnd"/>
        </w:p>
        <w:sdt>
          <w:sdtPr>
            <w:id w:val="111145805"/>
            <w:bibliography/>
          </w:sdtPr>
          <w:sdtContent>
            <w:p w:rsidR="00741189" w:rsidRDefault="009B7F67" w:rsidP="00741189">
              <w:pPr>
                <w:pStyle w:val="Bibliografia"/>
                <w:rPr>
                  <w:noProof/>
                  <w:lang w:val="uz-Cyrl-UZ"/>
                </w:rPr>
              </w:pPr>
              <w:r>
                <w:fldChar w:fldCharType="begin"/>
              </w:r>
              <w:r w:rsidR="00DE7C9C" w:rsidRPr="00A111E3">
                <w:rPr>
                  <w:lang w:val="en-US"/>
                </w:rPr>
                <w:instrText xml:space="preserve"> BIBLIOGRAPHY </w:instrText>
              </w:r>
              <w:r>
                <w:fldChar w:fldCharType="separate"/>
              </w:r>
              <w:r w:rsidR="00741189">
                <w:rPr>
                  <w:noProof/>
                  <w:lang w:val="uz-Cyrl-UZ"/>
                </w:rPr>
                <w:t xml:space="preserve">Ferrell, O. C., Fraedrich, J. &amp; Ferrell, L., 2011. </w:t>
              </w:r>
              <w:r w:rsidR="00741189">
                <w:rPr>
                  <w:i/>
                  <w:iCs/>
                  <w:noProof/>
                  <w:lang w:val="uz-Cyrl-UZ"/>
                </w:rPr>
                <w:t xml:space="preserve">Business Ethics - Ethical Decision Making and Cases. </w:t>
              </w:r>
              <w:r w:rsidR="00741189">
                <w:rPr>
                  <w:noProof/>
                  <w:lang w:val="uz-Cyrl-UZ"/>
                </w:rPr>
                <w:t>8ª Edição ed. s.l.:South-Western Cengage Learning.</w:t>
              </w:r>
            </w:p>
            <w:p w:rsidR="00741189" w:rsidRDefault="00741189" w:rsidP="00741189">
              <w:pPr>
                <w:pStyle w:val="Bibliografia"/>
                <w:rPr>
                  <w:noProof/>
                  <w:lang w:val="uz-Cyrl-UZ"/>
                </w:rPr>
              </w:pPr>
              <w:r>
                <w:rPr>
                  <w:noProof/>
                  <w:lang w:val="uz-Cyrl-UZ"/>
                </w:rPr>
                <w:t xml:space="preserve">Food and Agriculture Organization of the United Nations, 2013. </w:t>
              </w:r>
              <w:r>
                <w:rPr>
                  <w:i/>
                  <w:iCs/>
                  <w:noProof/>
                  <w:lang w:val="uz-Cyrl-UZ"/>
                </w:rPr>
                <w:t xml:space="preserve">Main ethical issues in fisheries. </w:t>
              </w:r>
              <w:r>
                <w:rPr>
                  <w:noProof/>
                  <w:lang w:val="uz-Cyrl-UZ"/>
                </w:rPr>
                <w:t xml:space="preserve">[Online] </w:t>
              </w:r>
              <w:r>
                <w:rPr>
                  <w:noProof/>
                  <w:lang w:val="uz-Cyrl-UZ"/>
                </w:rPr>
                <w:br/>
                <w:t xml:space="preserve">Available at: </w:t>
              </w:r>
              <w:r>
                <w:rPr>
                  <w:noProof/>
                  <w:u w:val="single"/>
                  <w:lang w:val="uz-Cyrl-UZ"/>
                </w:rPr>
                <w:t>http://www.fao.org/docrep/008/y6634e/y6634e04.htm</w:t>
              </w:r>
              <w:r>
                <w:rPr>
                  <w:noProof/>
                  <w:lang w:val="uz-Cyrl-UZ"/>
                </w:rPr>
                <w:br/>
                <w:t>[Accessed 4 Dezembro 2013].</w:t>
              </w:r>
            </w:p>
            <w:p w:rsidR="00741189" w:rsidRDefault="00741189" w:rsidP="00741189">
              <w:pPr>
                <w:pStyle w:val="Bibliografia"/>
                <w:rPr>
                  <w:noProof/>
                  <w:lang w:val="uz-Cyrl-UZ"/>
                </w:rPr>
              </w:pPr>
              <w:r>
                <w:rPr>
                  <w:noProof/>
                  <w:lang w:val="uz-Cyrl-UZ"/>
                </w:rPr>
                <w:t xml:space="preserve">Food Ethics Council, n.d. </w:t>
              </w:r>
              <w:r>
                <w:rPr>
                  <w:i/>
                  <w:iCs/>
                  <w:noProof/>
                  <w:lang w:val="uz-Cyrl-UZ"/>
                </w:rPr>
                <w:t xml:space="preserve">Fish | Food Ethics Council. </w:t>
              </w:r>
              <w:r>
                <w:rPr>
                  <w:noProof/>
                  <w:lang w:val="uz-Cyrl-UZ"/>
                </w:rPr>
                <w:t xml:space="preserve">[Online] </w:t>
              </w:r>
              <w:r>
                <w:rPr>
                  <w:noProof/>
                  <w:lang w:val="uz-Cyrl-UZ"/>
                </w:rPr>
                <w:br/>
                <w:t xml:space="preserve">Available at: </w:t>
              </w:r>
              <w:r>
                <w:rPr>
                  <w:noProof/>
                  <w:u w:val="single"/>
                  <w:lang w:val="uz-Cyrl-UZ"/>
                </w:rPr>
                <w:t>http://www.foodethicscouncil.org/topic/Fish</w:t>
              </w:r>
              <w:r>
                <w:rPr>
                  <w:noProof/>
                  <w:lang w:val="uz-Cyrl-UZ"/>
                </w:rPr>
                <w:br/>
                <w:t>[Accessed 10 Outubro 20213].</w:t>
              </w:r>
            </w:p>
            <w:p w:rsidR="00741189" w:rsidRDefault="00741189" w:rsidP="00741189">
              <w:pPr>
                <w:pStyle w:val="Bibliografia"/>
                <w:rPr>
                  <w:noProof/>
                  <w:lang w:val="uz-Cyrl-UZ"/>
                </w:rPr>
              </w:pPr>
              <w:r>
                <w:rPr>
                  <w:noProof/>
                  <w:lang w:val="uz-Cyrl-UZ"/>
                </w:rPr>
                <w:t xml:space="preserve">Greepeace Portugal , 2010. </w:t>
              </w:r>
              <w:r>
                <w:rPr>
                  <w:i/>
                  <w:iCs/>
                  <w:noProof/>
                  <w:lang w:val="uz-Cyrl-UZ"/>
                </w:rPr>
                <w:t xml:space="preserve">Sobrepesca | Greepeace Portugal. </w:t>
              </w:r>
              <w:r>
                <w:rPr>
                  <w:noProof/>
                  <w:lang w:val="uz-Cyrl-UZ"/>
                </w:rPr>
                <w:t xml:space="preserve">[Online] </w:t>
              </w:r>
              <w:r>
                <w:rPr>
                  <w:noProof/>
                  <w:lang w:val="uz-Cyrl-UZ"/>
                </w:rPr>
                <w:br/>
                <w:t xml:space="preserve">Available at: </w:t>
              </w:r>
              <w:r>
                <w:rPr>
                  <w:noProof/>
                  <w:u w:val="single"/>
                  <w:lang w:val="uz-Cyrl-UZ"/>
                </w:rPr>
                <w:t>http://www.greenpeace.org/portugal/pt/O-que-fazemos/oceanos/sobrepesca/</w:t>
              </w:r>
              <w:r>
                <w:rPr>
                  <w:noProof/>
                  <w:lang w:val="uz-Cyrl-UZ"/>
                </w:rPr>
                <w:br/>
                <w:t>[Accessed 4 Dezembro 2013].</w:t>
              </w:r>
            </w:p>
            <w:p w:rsidR="00741189" w:rsidRDefault="00741189" w:rsidP="00741189">
              <w:pPr>
                <w:pStyle w:val="Bibliografia"/>
                <w:rPr>
                  <w:noProof/>
                  <w:lang w:val="uz-Cyrl-UZ"/>
                </w:rPr>
              </w:pPr>
              <w:r>
                <w:rPr>
                  <w:noProof/>
                  <w:lang w:val="uz-Cyrl-UZ"/>
                </w:rPr>
                <w:t xml:space="preserve">Overfishing.org, 2011. </w:t>
              </w:r>
              <w:r>
                <w:rPr>
                  <w:i/>
                  <w:iCs/>
                  <w:noProof/>
                  <w:lang w:val="uz-Cyrl-UZ"/>
                </w:rPr>
                <w:t xml:space="preserve">Overfishing - A gloval environmental problem, threat to our oceans and disaster. </w:t>
              </w:r>
              <w:r>
                <w:rPr>
                  <w:noProof/>
                  <w:lang w:val="uz-Cyrl-UZ"/>
                </w:rPr>
                <w:t xml:space="preserve">[Online] </w:t>
              </w:r>
              <w:r>
                <w:rPr>
                  <w:noProof/>
                  <w:lang w:val="uz-Cyrl-UZ"/>
                </w:rPr>
                <w:br/>
                <w:t xml:space="preserve">Available at: </w:t>
              </w:r>
              <w:r>
                <w:rPr>
                  <w:noProof/>
                  <w:u w:val="single"/>
                  <w:lang w:val="uz-Cyrl-UZ"/>
                </w:rPr>
                <w:t>http://overfishing.org/pages/pages.php</w:t>
              </w:r>
              <w:r>
                <w:rPr>
                  <w:noProof/>
                  <w:lang w:val="uz-Cyrl-UZ"/>
                </w:rPr>
                <w:br/>
                <w:t>[Accessed 30 Novembro 2013].</w:t>
              </w:r>
            </w:p>
            <w:p w:rsidR="00741189" w:rsidRDefault="00741189" w:rsidP="00741189">
              <w:pPr>
                <w:pStyle w:val="Bibliografia"/>
                <w:rPr>
                  <w:noProof/>
                  <w:lang w:val="uz-Cyrl-UZ"/>
                </w:rPr>
              </w:pPr>
              <w:r>
                <w:rPr>
                  <w:noProof/>
                  <w:lang w:val="uz-Cyrl-UZ"/>
                </w:rPr>
                <w:t xml:space="preserve">Planet Nordic - Nordic Naturals, n.d. </w:t>
              </w:r>
              <w:r>
                <w:rPr>
                  <w:i/>
                  <w:iCs/>
                  <w:noProof/>
                  <w:lang w:val="uz-Cyrl-UZ"/>
                </w:rPr>
                <w:t xml:space="preserve">Planet Nordic - Healthy People, Healthy Planet. </w:t>
              </w:r>
              <w:r>
                <w:rPr>
                  <w:noProof/>
                  <w:lang w:val="uz-Cyrl-UZ"/>
                </w:rPr>
                <w:t xml:space="preserve">[Online] </w:t>
              </w:r>
              <w:r>
                <w:rPr>
                  <w:noProof/>
                  <w:lang w:val="uz-Cyrl-UZ"/>
                </w:rPr>
                <w:br/>
                <w:t xml:space="preserve">Available at: </w:t>
              </w:r>
              <w:r>
                <w:rPr>
                  <w:noProof/>
                  <w:u w:val="single"/>
                  <w:lang w:val="uz-Cyrl-UZ"/>
                </w:rPr>
                <w:t>http://www.nordicnaturals.com/planetnordic/</w:t>
              </w:r>
              <w:r>
                <w:rPr>
                  <w:noProof/>
                  <w:lang w:val="uz-Cyrl-UZ"/>
                </w:rPr>
                <w:br/>
                <w:t>[Accessed 5 Dezembro 2013].</w:t>
              </w:r>
            </w:p>
            <w:p w:rsidR="00741189" w:rsidRDefault="00741189" w:rsidP="00741189">
              <w:pPr>
                <w:pStyle w:val="Bibliografia"/>
                <w:rPr>
                  <w:noProof/>
                  <w:lang w:val="uz-Cyrl-UZ"/>
                </w:rPr>
              </w:pPr>
              <w:r>
                <w:rPr>
                  <w:noProof/>
                  <w:lang w:val="uz-Cyrl-UZ"/>
                </w:rPr>
                <w:t xml:space="preserve">Potters, D. G., 2013. </w:t>
              </w:r>
              <w:r>
                <w:rPr>
                  <w:i/>
                  <w:iCs/>
                  <w:noProof/>
                  <w:lang w:val="uz-Cyrl-UZ"/>
                </w:rPr>
                <w:t xml:space="preserve">Marine Polution. </w:t>
              </w:r>
              <w:r>
                <w:rPr>
                  <w:noProof/>
                  <w:lang w:val="uz-Cyrl-UZ"/>
                </w:rPr>
                <w:t>1ª ed. s.l.:Bookboon.</w:t>
              </w:r>
            </w:p>
            <w:p w:rsidR="00741189" w:rsidRDefault="00741189" w:rsidP="00741189">
              <w:pPr>
                <w:pStyle w:val="Bibliografia"/>
                <w:rPr>
                  <w:noProof/>
                  <w:lang w:val="uz-Cyrl-UZ"/>
                </w:rPr>
              </w:pPr>
              <w:r>
                <w:rPr>
                  <w:noProof/>
                  <w:lang w:val="uz-Cyrl-UZ"/>
                </w:rPr>
                <w:t xml:space="preserve">Singer, P., 2004. </w:t>
              </w:r>
              <w:r>
                <w:rPr>
                  <w:i/>
                  <w:iCs/>
                  <w:noProof/>
                  <w:lang w:val="uz-Cyrl-UZ"/>
                </w:rPr>
                <w:t xml:space="preserve">A Ética da Globalização. </w:t>
              </w:r>
              <w:r>
                <w:rPr>
                  <w:noProof/>
                  <w:lang w:val="uz-Cyrl-UZ"/>
                </w:rPr>
                <w:t>s.l.:Gradiva.</w:t>
              </w:r>
            </w:p>
            <w:p w:rsidR="00741189" w:rsidRDefault="00741189" w:rsidP="00741189">
              <w:pPr>
                <w:pStyle w:val="Bibliografia"/>
                <w:rPr>
                  <w:noProof/>
                  <w:lang w:val="uz-Cyrl-UZ"/>
                </w:rPr>
              </w:pPr>
              <w:r>
                <w:rPr>
                  <w:noProof/>
                  <w:lang w:val="uz-Cyrl-UZ"/>
                </w:rPr>
                <w:t xml:space="preserve">Slow Food, 2013. </w:t>
              </w:r>
              <w:r>
                <w:rPr>
                  <w:i/>
                  <w:iCs/>
                  <w:noProof/>
                  <w:lang w:val="uz-Cyrl-UZ"/>
                </w:rPr>
                <w:t xml:space="preserve">Overfishing - Ocean Threats | Slow Fish - Local Sustainable Fish. </w:t>
              </w:r>
              <w:r>
                <w:rPr>
                  <w:noProof/>
                  <w:lang w:val="uz-Cyrl-UZ"/>
                </w:rPr>
                <w:t xml:space="preserve">[Online] </w:t>
              </w:r>
              <w:r>
                <w:rPr>
                  <w:noProof/>
                  <w:lang w:val="uz-Cyrl-UZ"/>
                </w:rPr>
                <w:br/>
                <w:t xml:space="preserve">Available at: </w:t>
              </w:r>
              <w:r>
                <w:rPr>
                  <w:noProof/>
                  <w:u w:val="single"/>
                  <w:lang w:val="uz-Cyrl-UZ"/>
                </w:rPr>
                <w:t>http://www.slowfood.com/slowfish/pagine/eng/area_press/press_releases.lasso</w:t>
              </w:r>
              <w:r>
                <w:rPr>
                  <w:noProof/>
                  <w:lang w:val="uz-Cyrl-UZ"/>
                </w:rPr>
                <w:br/>
                <w:t>[Accessed 4 Dezembro 2013].</w:t>
              </w:r>
            </w:p>
            <w:p w:rsidR="00DE7C9C" w:rsidRDefault="009B7F67" w:rsidP="00741189">
              <w:r>
                <w:fldChar w:fldCharType="end"/>
              </w:r>
            </w:p>
          </w:sdtContent>
        </w:sdt>
      </w:sdtContent>
    </w:sdt>
    <w:p w:rsidR="00DE7C9C" w:rsidRDefault="00DE7C9C" w:rsidP="002F1707">
      <w:pPr>
        <w:ind w:firstLine="284"/>
      </w:pPr>
    </w:p>
    <w:sectPr w:rsidR="00DE7C9C" w:rsidSect="00741189">
      <w:headerReference w:type="default" r:id="rId9"/>
      <w:pgSz w:w="11906" w:h="16838"/>
      <w:pgMar w:top="1417" w:right="1701" w:bottom="1417" w:left="1701" w:header="708" w:footer="708" w:gutter="0"/>
      <w:pgBorders w:offsetFrom="page">
        <w:top w:val="single" w:sz="18" w:space="24" w:color="4F81BD" w:themeColor="accent1"/>
        <w:left w:val="single" w:sz="18" w:space="24" w:color="4F81BD" w:themeColor="accent1"/>
        <w:bottom w:val="single" w:sz="18" w:space="24" w:color="4F81BD" w:themeColor="accent1"/>
        <w:right w:val="single" w:sz="18" w:space="24" w:color="4F81BD" w:themeColor="accent1"/>
      </w:pgBorders>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232C" w:rsidRDefault="00F5232C" w:rsidP="00741189">
      <w:pPr>
        <w:spacing w:after="0" w:line="240" w:lineRule="auto"/>
      </w:pPr>
      <w:r>
        <w:separator/>
      </w:r>
    </w:p>
  </w:endnote>
  <w:endnote w:type="continuationSeparator" w:id="0">
    <w:p w:rsidR="00F5232C" w:rsidRDefault="00F5232C" w:rsidP="007411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232C" w:rsidRDefault="00F5232C" w:rsidP="00741189">
      <w:pPr>
        <w:spacing w:after="0" w:line="240" w:lineRule="auto"/>
      </w:pPr>
      <w:r>
        <w:separator/>
      </w:r>
    </w:p>
  </w:footnote>
  <w:footnote w:type="continuationSeparator" w:id="0">
    <w:p w:rsidR="00F5232C" w:rsidRDefault="00F5232C" w:rsidP="0074118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1189" w:rsidRDefault="00741189">
    <w:pPr>
      <w:pStyle w:val="Cabealho"/>
    </w:pPr>
    <w:sdt>
      <w:sdtPr>
        <w:rPr>
          <w:rFonts w:asciiTheme="majorHAnsi" w:eastAsiaTheme="majorEastAsia" w:hAnsiTheme="majorHAnsi" w:cstheme="majorBidi"/>
          <w:color w:val="4F81BD" w:themeColor="accent1"/>
          <w:sz w:val="24"/>
          <w:szCs w:val="24"/>
        </w:rPr>
        <w:alias w:val="Título"/>
        <w:id w:val="78404852"/>
        <w:placeholder>
          <w:docPart w:val="1315E3208E0B4F1B8A0192ED55041FEA"/>
        </w:placeholder>
        <w:dataBinding w:prefixMappings="xmlns:ns0='http://schemas.openxmlformats.org/package/2006/metadata/core-properties' xmlns:ns1='http://purl.org/dc/elements/1.1/'" w:xpath="/ns0:coreProperties[1]/ns1:title[1]" w:storeItemID="{6C3C8BC8-F283-45AE-878A-BAB7291924A1}"/>
        <w:text/>
      </w:sdtPr>
      <w:sdtContent>
        <w:r>
          <w:rPr>
            <w:rFonts w:asciiTheme="majorHAnsi" w:eastAsiaTheme="majorEastAsia" w:hAnsiTheme="majorHAnsi" w:cstheme="majorBidi"/>
            <w:color w:val="4F81BD" w:themeColor="accent1"/>
            <w:sz w:val="24"/>
            <w:szCs w:val="24"/>
          </w:rPr>
          <w:t>Ensaio sobre a Sobre Pesca</w:t>
        </w:r>
      </w:sdtContent>
    </w:sdt>
    <w:r>
      <w:rPr>
        <w:rFonts w:asciiTheme="majorHAnsi" w:eastAsiaTheme="majorEastAsia" w:hAnsiTheme="majorHAnsi" w:cstheme="majorBidi"/>
        <w:color w:val="4F81BD" w:themeColor="accent1"/>
        <w:sz w:val="24"/>
        <w:szCs w:val="24"/>
      </w:rPr>
      <w:ptab w:relativeTo="margin" w:alignment="right" w:leader="none"/>
    </w:r>
    <w:sdt>
      <w:sdtPr>
        <w:rPr>
          <w:rFonts w:asciiTheme="majorHAnsi" w:eastAsiaTheme="majorEastAsia" w:hAnsiTheme="majorHAnsi" w:cstheme="majorBidi"/>
          <w:color w:val="4F81BD" w:themeColor="accent1"/>
          <w:sz w:val="24"/>
          <w:szCs w:val="24"/>
        </w:rPr>
        <w:alias w:val="Data"/>
        <w:id w:val="78404859"/>
        <w:placeholder>
          <w:docPart w:val="D5903F9013E643E49179D83E2066F824"/>
        </w:placeholder>
        <w:dataBinding w:prefixMappings="xmlns:ns0='http://schemas.microsoft.com/office/2006/coverPageProps'" w:xpath="/ns0:CoverPageProperties[1]/ns0:PublishDate[1]" w:storeItemID="{55AF091B-3C7A-41E3-B477-F2FDAA23CFDA}"/>
        <w:date>
          <w:dateFormat w:val="d 'de' MMMM 'de' yyyy"/>
          <w:lid w:val="pt-PT"/>
          <w:storeMappedDataAs w:val="dateTime"/>
          <w:calendar w:val="gregorian"/>
        </w:date>
      </w:sdtPr>
      <w:sdtContent>
        <w:r>
          <w:rPr>
            <w:rFonts w:asciiTheme="majorHAnsi" w:eastAsiaTheme="majorEastAsia" w:hAnsiTheme="majorHAnsi" w:cstheme="majorBidi"/>
            <w:color w:val="4F81BD" w:themeColor="accent1"/>
            <w:sz w:val="24"/>
            <w:szCs w:val="24"/>
          </w:rPr>
          <w:t>Janeiro de 2014</w:t>
        </w:r>
      </w:sdtContent>
    </w:sdt>
    <w:sdt>
      <w:sdtPr>
        <w:id w:val="27765891"/>
        <w:docPartObj>
          <w:docPartGallery w:val="Page Numbers (Margins)"/>
          <w:docPartUnique/>
        </w:docPartObj>
      </w:sdtPr>
      <w:sdtContent>
        <w:r>
          <w:rPr>
            <w:noProof/>
            <w:lang w:eastAsia="zh-TW"/>
          </w:rPr>
          <w:pict>
            <v:rect id="_x0000_s3073" style="position:absolute;margin-left:0;margin-top:0;width:40.9pt;height:171.9pt;z-index:251660288;mso-position-horizontal:center;mso-position-horizontal-relative:right-margin-area;mso-position-vertical:bottom;mso-position-vertical-relative:margin;v-text-anchor:middle" o:allowincell="f" filled="f" stroked="f">
              <v:textbox style="layout-flow:vertical;mso-layout-flow-alt:bottom-to-top;mso-next-textbox:#_x0000_s3073;mso-fit-shape-to-text:t">
                <w:txbxContent>
                  <w:p w:rsidR="00741189" w:rsidRDefault="00741189">
                    <w:pPr>
                      <w:pStyle w:val="Rodap"/>
                      <w:rPr>
                        <w:rFonts w:asciiTheme="majorHAnsi" w:hAnsiTheme="majorHAnsi"/>
                        <w:sz w:val="44"/>
                        <w:szCs w:val="44"/>
                      </w:rPr>
                    </w:pPr>
                    <w:r>
                      <w:rPr>
                        <w:rFonts w:asciiTheme="majorHAnsi" w:hAnsiTheme="majorHAnsi"/>
                      </w:rPr>
                      <w:t>Página</w:t>
                    </w:r>
                    <w:fldSimple w:instr=" PAGE    \* MERGEFORMAT ">
                      <w:r w:rsidRPr="00741189">
                        <w:rPr>
                          <w:rFonts w:asciiTheme="majorHAnsi" w:hAnsiTheme="majorHAnsi"/>
                          <w:noProof/>
                          <w:sz w:val="44"/>
                          <w:szCs w:val="44"/>
                        </w:rPr>
                        <w:t>1</w:t>
                      </w:r>
                    </w:fldSimple>
                  </w:p>
                </w:txbxContent>
              </v:textbox>
              <w10:wrap anchorx="page" anchory="margin"/>
            </v:rect>
          </w:pict>
        </w:r>
      </w:sdtContent>
    </w:sdt>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2E665C"/>
    <w:rsid w:val="00022754"/>
    <w:rsid w:val="00031B64"/>
    <w:rsid w:val="00043EAB"/>
    <w:rsid w:val="00051F16"/>
    <w:rsid w:val="00085AB4"/>
    <w:rsid w:val="000860E9"/>
    <w:rsid w:val="000A7060"/>
    <w:rsid w:val="000C4CD6"/>
    <w:rsid w:val="0014252C"/>
    <w:rsid w:val="001D7B3A"/>
    <w:rsid w:val="001E0FAA"/>
    <w:rsid w:val="00286D04"/>
    <w:rsid w:val="002D53AA"/>
    <w:rsid w:val="002E665C"/>
    <w:rsid w:val="002F1707"/>
    <w:rsid w:val="003449DA"/>
    <w:rsid w:val="00357786"/>
    <w:rsid w:val="003A5B86"/>
    <w:rsid w:val="003C7383"/>
    <w:rsid w:val="003D34BA"/>
    <w:rsid w:val="004331D7"/>
    <w:rsid w:val="00445D9B"/>
    <w:rsid w:val="00471308"/>
    <w:rsid w:val="00517CA7"/>
    <w:rsid w:val="00585836"/>
    <w:rsid w:val="00585B13"/>
    <w:rsid w:val="005A62B2"/>
    <w:rsid w:val="005C0866"/>
    <w:rsid w:val="005D68DF"/>
    <w:rsid w:val="005E6C88"/>
    <w:rsid w:val="0061201F"/>
    <w:rsid w:val="00622803"/>
    <w:rsid w:val="006C2494"/>
    <w:rsid w:val="007066B5"/>
    <w:rsid w:val="00741189"/>
    <w:rsid w:val="00781C8F"/>
    <w:rsid w:val="00796F1B"/>
    <w:rsid w:val="007C7759"/>
    <w:rsid w:val="00852685"/>
    <w:rsid w:val="008701AC"/>
    <w:rsid w:val="008E2E9C"/>
    <w:rsid w:val="008F4390"/>
    <w:rsid w:val="00957631"/>
    <w:rsid w:val="00961ABC"/>
    <w:rsid w:val="009768FE"/>
    <w:rsid w:val="00985422"/>
    <w:rsid w:val="009A49F9"/>
    <w:rsid w:val="009B7F67"/>
    <w:rsid w:val="009E1519"/>
    <w:rsid w:val="00A111E3"/>
    <w:rsid w:val="00AE020C"/>
    <w:rsid w:val="00B50BEB"/>
    <w:rsid w:val="00BF7D29"/>
    <w:rsid w:val="00C26109"/>
    <w:rsid w:val="00C43502"/>
    <w:rsid w:val="00C512E5"/>
    <w:rsid w:val="00C61304"/>
    <w:rsid w:val="00C82C47"/>
    <w:rsid w:val="00D21867"/>
    <w:rsid w:val="00D35ED6"/>
    <w:rsid w:val="00DD4F00"/>
    <w:rsid w:val="00DE65CD"/>
    <w:rsid w:val="00DE7C9C"/>
    <w:rsid w:val="00E96784"/>
    <w:rsid w:val="00F04E25"/>
    <w:rsid w:val="00F13977"/>
    <w:rsid w:val="00F440F9"/>
    <w:rsid w:val="00F5232C"/>
    <w:rsid w:val="00F9228A"/>
    <w:rsid w:val="00F9255A"/>
    <w:rsid w:val="00FB3597"/>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1"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201F"/>
  </w:style>
  <w:style w:type="paragraph" w:styleId="Ttulo1">
    <w:name w:val="heading 1"/>
    <w:basedOn w:val="Normal"/>
    <w:next w:val="Normal"/>
    <w:link w:val="Ttulo1Carcter"/>
    <w:uiPriority w:val="9"/>
    <w:qFormat/>
    <w:rsid w:val="00DE7C9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61201F"/>
    <w:pPr>
      <w:ind w:left="720"/>
      <w:contextualSpacing/>
    </w:pPr>
  </w:style>
  <w:style w:type="paragraph" w:styleId="SemEspaamento">
    <w:name w:val="No Spacing"/>
    <w:link w:val="SemEspaamentoCarcter"/>
    <w:uiPriority w:val="1"/>
    <w:qFormat/>
    <w:rsid w:val="002E665C"/>
    <w:pPr>
      <w:spacing w:after="0" w:line="240" w:lineRule="auto"/>
    </w:pPr>
    <w:rPr>
      <w:rFonts w:eastAsiaTheme="minorEastAsia"/>
    </w:rPr>
  </w:style>
  <w:style w:type="character" w:customStyle="1" w:styleId="SemEspaamentoCarcter">
    <w:name w:val="Sem Espaçamento Carácter"/>
    <w:basedOn w:val="Tipodeletrapredefinidodopargrafo"/>
    <w:link w:val="SemEspaamento"/>
    <w:uiPriority w:val="1"/>
    <w:rsid w:val="002E665C"/>
    <w:rPr>
      <w:rFonts w:eastAsiaTheme="minorEastAsia"/>
    </w:rPr>
  </w:style>
  <w:style w:type="paragraph" w:styleId="Textodebalo">
    <w:name w:val="Balloon Text"/>
    <w:basedOn w:val="Normal"/>
    <w:link w:val="TextodebaloCarcter"/>
    <w:uiPriority w:val="99"/>
    <w:semiHidden/>
    <w:unhideWhenUsed/>
    <w:rsid w:val="002E665C"/>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2E665C"/>
    <w:rPr>
      <w:rFonts w:ascii="Tahoma" w:hAnsi="Tahoma" w:cs="Tahoma"/>
      <w:sz w:val="16"/>
      <w:szCs w:val="16"/>
    </w:rPr>
  </w:style>
  <w:style w:type="character" w:customStyle="1" w:styleId="Ttulo1Carcter">
    <w:name w:val="Título 1 Carácter"/>
    <w:basedOn w:val="Tipodeletrapredefinidodopargrafo"/>
    <w:link w:val="Ttulo1"/>
    <w:uiPriority w:val="9"/>
    <w:rsid w:val="00DE7C9C"/>
    <w:rPr>
      <w:rFonts w:asciiTheme="majorHAnsi" w:eastAsiaTheme="majorEastAsia" w:hAnsiTheme="majorHAnsi" w:cstheme="majorBidi"/>
      <w:b/>
      <w:bCs/>
      <w:color w:val="365F91" w:themeColor="accent1" w:themeShade="BF"/>
      <w:sz w:val="28"/>
      <w:szCs w:val="28"/>
    </w:rPr>
  </w:style>
  <w:style w:type="paragraph" w:styleId="Bibliografia">
    <w:name w:val="Bibliography"/>
    <w:basedOn w:val="Normal"/>
    <w:next w:val="Normal"/>
    <w:uiPriority w:val="37"/>
    <w:unhideWhenUsed/>
    <w:rsid w:val="00DE7C9C"/>
  </w:style>
  <w:style w:type="paragraph" w:styleId="Legenda">
    <w:name w:val="caption"/>
    <w:basedOn w:val="Normal"/>
    <w:next w:val="Normal"/>
    <w:uiPriority w:val="35"/>
    <w:unhideWhenUsed/>
    <w:qFormat/>
    <w:rsid w:val="00445D9B"/>
    <w:pPr>
      <w:spacing w:line="240" w:lineRule="auto"/>
    </w:pPr>
    <w:rPr>
      <w:b/>
      <w:bCs/>
      <w:color w:val="4F81BD" w:themeColor="accent1"/>
      <w:sz w:val="18"/>
      <w:szCs w:val="18"/>
    </w:rPr>
  </w:style>
  <w:style w:type="paragraph" w:styleId="Cabealho">
    <w:name w:val="header"/>
    <w:basedOn w:val="Normal"/>
    <w:link w:val="CabealhoCarcter"/>
    <w:uiPriority w:val="99"/>
    <w:unhideWhenUsed/>
    <w:rsid w:val="00741189"/>
    <w:pPr>
      <w:tabs>
        <w:tab w:val="center" w:pos="4252"/>
        <w:tab w:val="right" w:pos="8504"/>
      </w:tabs>
      <w:spacing w:after="0" w:line="240" w:lineRule="auto"/>
    </w:pPr>
  </w:style>
  <w:style w:type="character" w:customStyle="1" w:styleId="CabealhoCarcter">
    <w:name w:val="Cabeçalho Carácter"/>
    <w:basedOn w:val="Tipodeletrapredefinidodopargrafo"/>
    <w:link w:val="Cabealho"/>
    <w:uiPriority w:val="99"/>
    <w:rsid w:val="00741189"/>
  </w:style>
  <w:style w:type="paragraph" w:styleId="Rodap">
    <w:name w:val="footer"/>
    <w:basedOn w:val="Normal"/>
    <w:link w:val="RodapCarcter"/>
    <w:uiPriority w:val="99"/>
    <w:unhideWhenUsed/>
    <w:rsid w:val="00741189"/>
    <w:pPr>
      <w:tabs>
        <w:tab w:val="center" w:pos="4252"/>
        <w:tab w:val="right" w:pos="8504"/>
      </w:tabs>
      <w:spacing w:after="0" w:line="240" w:lineRule="auto"/>
    </w:pPr>
  </w:style>
  <w:style w:type="character" w:customStyle="1" w:styleId="RodapCarcter">
    <w:name w:val="Rodapé Carácter"/>
    <w:basedOn w:val="Tipodeletrapredefinidodopargrafo"/>
    <w:link w:val="Rodap"/>
    <w:uiPriority w:val="99"/>
    <w:rsid w:val="00741189"/>
  </w:style>
  <w:style w:type="table" w:styleId="Tabelacomgrelha">
    <w:name w:val="Table Grid"/>
    <w:basedOn w:val="Tabelanormal"/>
    <w:uiPriority w:val="1"/>
    <w:rsid w:val="00741189"/>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201F"/>
  </w:style>
  <w:style w:type="paragraph" w:styleId="Heading1">
    <w:name w:val="heading 1"/>
    <w:basedOn w:val="Normal"/>
    <w:next w:val="Normal"/>
    <w:link w:val="Heading1Char"/>
    <w:uiPriority w:val="9"/>
    <w:qFormat/>
    <w:rsid w:val="00DE7C9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201F"/>
    <w:pPr>
      <w:ind w:left="720"/>
      <w:contextualSpacing/>
    </w:pPr>
  </w:style>
  <w:style w:type="paragraph" w:styleId="NoSpacing">
    <w:name w:val="No Spacing"/>
    <w:link w:val="NoSpacingChar"/>
    <w:uiPriority w:val="1"/>
    <w:qFormat/>
    <w:rsid w:val="002E665C"/>
    <w:pPr>
      <w:spacing w:after="0" w:line="240" w:lineRule="auto"/>
    </w:pPr>
    <w:rPr>
      <w:rFonts w:eastAsiaTheme="minorEastAsia"/>
    </w:rPr>
  </w:style>
  <w:style w:type="character" w:customStyle="1" w:styleId="NoSpacingChar">
    <w:name w:val="No Spacing Char"/>
    <w:basedOn w:val="DefaultParagraphFont"/>
    <w:link w:val="NoSpacing"/>
    <w:uiPriority w:val="1"/>
    <w:rsid w:val="002E665C"/>
    <w:rPr>
      <w:rFonts w:eastAsiaTheme="minorEastAsia"/>
    </w:rPr>
  </w:style>
  <w:style w:type="paragraph" w:styleId="BalloonText">
    <w:name w:val="Balloon Text"/>
    <w:basedOn w:val="Normal"/>
    <w:link w:val="BalloonTextChar"/>
    <w:uiPriority w:val="99"/>
    <w:semiHidden/>
    <w:unhideWhenUsed/>
    <w:rsid w:val="002E66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665C"/>
    <w:rPr>
      <w:rFonts w:ascii="Tahoma" w:hAnsi="Tahoma" w:cs="Tahoma"/>
      <w:sz w:val="16"/>
      <w:szCs w:val="16"/>
    </w:rPr>
  </w:style>
  <w:style w:type="character" w:customStyle="1" w:styleId="Heading1Char">
    <w:name w:val="Heading 1 Char"/>
    <w:basedOn w:val="DefaultParagraphFont"/>
    <w:link w:val="Heading1"/>
    <w:uiPriority w:val="9"/>
    <w:rsid w:val="00DE7C9C"/>
    <w:rPr>
      <w:rFonts w:asciiTheme="majorHAnsi" w:eastAsiaTheme="majorEastAsia" w:hAnsiTheme="majorHAnsi" w:cstheme="majorBidi"/>
      <w:b/>
      <w:bCs/>
      <w:color w:val="365F91" w:themeColor="accent1" w:themeShade="BF"/>
      <w:sz w:val="28"/>
      <w:szCs w:val="28"/>
    </w:rPr>
  </w:style>
  <w:style w:type="paragraph" w:styleId="Bibliography">
    <w:name w:val="Bibliography"/>
    <w:basedOn w:val="Normal"/>
    <w:next w:val="Normal"/>
    <w:uiPriority w:val="37"/>
    <w:unhideWhenUsed/>
    <w:rsid w:val="00DE7C9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291E88"/>
    <w:rsid w:val="00291E88"/>
    <w:rsid w:val="005B7CBF"/>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t-PT" w:eastAsia="pt-P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98CFD039E5D24208BD977A558F67B066">
    <w:name w:val="98CFD039E5D24208BD977A558F67B066"/>
    <w:rsid w:val="00291E88"/>
  </w:style>
  <w:style w:type="paragraph" w:customStyle="1" w:styleId="EAAD823C954A4DB3A56032F36F873CAB">
    <w:name w:val="EAAD823C954A4DB3A56032F36F873CAB"/>
    <w:rsid w:val="00291E88"/>
  </w:style>
  <w:style w:type="paragraph" w:customStyle="1" w:styleId="7DE9AB38B67C4511A4602FDABA7EE47D">
    <w:name w:val="7DE9AB38B67C4511A4602FDABA7EE47D"/>
    <w:rsid w:val="00291E88"/>
  </w:style>
  <w:style w:type="paragraph" w:customStyle="1" w:styleId="A9D9414A834D42ADBE434C32B1890C53">
    <w:name w:val="A9D9414A834D42ADBE434C32B1890C53"/>
    <w:rsid w:val="00291E88"/>
  </w:style>
  <w:style w:type="paragraph" w:customStyle="1" w:styleId="1315E3208E0B4F1B8A0192ED55041FEA">
    <w:name w:val="1315E3208E0B4F1B8A0192ED55041FEA"/>
    <w:rsid w:val="00291E88"/>
  </w:style>
  <w:style w:type="paragraph" w:customStyle="1" w:styleId="D5903F9013E643E49179D83E2066F824">
    <w:name w:val="D5903F9013E643E49179D83E2066F824"/>
    <w:rsid w:val="00291E88"/>
  </w:style>
  <w:style w:type="paragraph" w:customStyle="1" w:styleId="8D545F4728D34247948B44D500102E7A">
    <w:name w:val="8D545F4728D34247948B44D500102E7A"/>
    <w:rsid w:val="00291E88"/>
  </w:style>
  <w:style w:type="paragraph" w:customStyle="1" w:styleId="677F676DC46E4505A06AD9F617DA3079">
    <w:name w:val="677F676DC46E4505A06AD9F617DA3079"/>
    <w:rsid w:val="00291E88"/>
  </w:style>
  <w:style w:type="paragraph" w:customStyle="1" w:styleId="78EAD4F4EF1C4DA3888400BD71262544">
    <w:name w:val="78EAD4F4EF1C4DA3888400BD71262544"/>
    <w:rsid w:val="00291E88"/>
  </w:style>
  <w:style w:type="paragraph" w:customStyle="1" w:styleId="B62A454963244BC9AC2CDA8DF4145F81">
    <w:name w:val="B62A454963244BC9AC2CDA8DF4145F81"/>
    <w:rsid w:val="00291E88"/>
  </w:style>
  <w:style w:type="paragraph" w:customStyle="1" w:styleId="98E12D4BF8A747BC81BD9F8F7212604D">
    <w:name w:val="98E12D4BF8A747BC81BD9F8F7212604D"/>
    <w:rsid w:val="00291E88"/>
  </w:style>
  <w:style w:type="paragraph" w:customStyle="1" w:styleId="CA0E7D17BEA245E18D851289AF2379DF">
    <w:name w:val="CA0E7D17BEA245E18D851289AF2379DF"/>
    <w:rsid w:val="00291E88"/>
  </w:style>
  <w:style w:type="paragraph" w:customStyle="1" w:styleId="3462C4F2FC9D48CFBABEB292B1C15BDE">
    <w:name w:val="3462C4F2FC9D48CFBABEB292B1C15BDE"/>
    <w:rsid w:val="00291E88"/>
  </w:style>
  <w:style w:type="paragraph" w:customStyle="1" w:styleId="054C2AE21B774257AE27D1ADB88B8962">
    <w:name w:val="054C2AE21B774257AE27D1ADB88B8962"/>
    <w:rsid w:val="00291E88"/>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Janeiro de 2014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HarvardAnglia2008OfficeOnline.xsl" StyleName="Harvard – Anglia 2008">
  <b:Source>
    <b:Tag>Gre10</b:Tag>
    <b:SourceType>InternetSite</b:SourceType>
    <b:Guid>{FDE8E9AF-8D32-4D40-9B47-BA555D81BB93}</b:Guid>
    <b:LCID>2115</b:LCID>
    <b:Author>
      <b:Author>
        <b:Corporate>Greepeace Portugal </b:Corporate>
      </b:Author>
    </b:Author>
    <b:Title>Sobrepesca | Greepeace Portugal</b:Title>
    <b:Year>2010</b:Year>
    <b:YearAccessed>2013</b:YearAccessed>
    <b:MonthAccessed>Dezembro</b:MonthAccessed>
    <b:DayAccessed>4</b:DayAccessed>
    <b:URL>http://www.greenpeace.org/portugal/pt/O-que-fazemos/oceanos/sobrepesca/</b:URL>
    <b:RefOrder>5</b:RefOrder>
  </b:Source>
  <b:Source>
    <b:Tag>Ove11</b:Tag>
    <b:SourceType>InternetSite</b:SourceType>
    <b:Guid>{EE28BFDE-2848-4FC2-817B-F3013D0F2140}</b:Guid>
    <b:LCID>2115</b:LCID>
    <b:Author>
      <b:Author>
        <b:Corporate>Overfishing.org</b:Corporate>
      </b:Author>
    </b:Author>
    <b:Title>Overfishing - A gloval environmental problem, threat to our oceans and disaster</b:Title>
    <b:Year>2011</b:Year>
    <b:YearAccessed>2013</b:YearAccessed>
    <b:MonthAccessed>Novembro</b:MonthAccessed>
    <b:DayAccessed>30</b:DayAccessed>
    <b:URL>http://overfishing.org/pages/pages.php</b:URL>
    <b:RefOrder>6</b:RefOrder>
  </b:Source>
  <b:Source>
    <b:Tag>Pla13</b:Tag>
    <b:SourceType>InternetSite</b:SourceType>
    <b:Guid>{6A001673-30A9-47BE-AED6-7E3277196F87}</b:Guid>
    <b:LCID>2115</b:LCID>
    <b:Author>
      <b:Author>
        <b:Corporate>Planet Nordic - Nordic Naturals</b:Corporate>
      </b:Author>
    </b:Author>
    <b:Title>Planet Nordic - Healthy People, Healthy Planet</b:Title>
    <b:YearAccessed>2013</b:YearAccessed>
    <b:MonthAccessed>Dezembro</b:MonthAccessed>
    <b:DayAccessed>5</b:DayAccessed>
    <b:URL>http://www.nordicnaturals.com/planetnordic/</b:URL>
    <b:RefOrder>7</b:RefOrder>
  </b:Source>
  <b:Source>
    <b:Tag>Slo13</b:Tag>
    <b:SourceType>InternetSite</b:SourceType>
    <b:Guid>{84A3CC14-8AEB-4987-814A-F829CBF74C89}</b:Guid>
    <b:LCID>2115</b:LCID>
    <b:Author>
      <b:Author>
        <b:Corporate>Slow Food</b:Corporate>
      </b:Author>
    </b:Author>
    <b:Title>Overfishing - Ocean Threats | Slow Fish - Local Sustainable Fish</b:Title>
    <b:Year>2013</b:Year>
    <b:YearAccessed>2013</b:YearAccessed>
    <b:MonthAccessed>Dezembro</b:MonthAccessed>
    <b:DayAccessed>4</b:DayAccessed>
    <b:URL>http://www.slowfood.com/slowfish/pagine/eng/area_press/press_releases.lasso</b:URL>
    <b:RefOrder>2</b:RefOrder>
  </b:Source>
  <b:Source>
    <b:Tag>Foo13</b:Tag>
    <b:SourceType>InternetSite</b:SourceType>
    <b:Guid>{2944B5E8-0839-44A4-AC2F-F48A986DB57F}</b:Guid>
    <b:LCID>2115</b:LCID>
    <b:Author>
      <b:Author>
        <b:Corporate>Food Ethics Council</b:Corporate>
      </b:Author>
    </b:Author>
    <b:Title>Fish | Food Ethics Council</b:Title>
    <b:YearAccessed>20213</b:YearAccessed>
    <b:MonthAccessed>Outubro</b:MonthAccessed>
    <b:DayAccessed>10</b:DayAccessed>
    <b:URL>http://www.foodethicscouncil.org/topic/Fish</b:URL>
    <b:RefOrder>1</b:RefOrder>
  </b:Source>
  <b:Source>
    <b:Tag>Sin04</b:Tag>
    <b:SourceType>Book</b:SourceType>
    <b:Guid>{391C7094-36CF-4A66-9B0A-1F26C37D7213}</b:Guid>
    <b:LCID>2115</b:LCID>
    <b:Author>
      <b:Author>
        <b:NameList>
          <b:Person>
            <b:Last>Singer</b:Last>
            <b:First>Peter</b:First>
          </b:Person>
        </b:NameList>
      </b:Author>
    </b:Author>
    <b:Title>A Ética da Globalização</b:Title>
    <b:Year>2004</b:Year>
    <b:Publisher>Gradiva</b:Publisher>
    <b:StandardNumber>9789726629559</b:StandardNumber>
    <b:RefOrder>8</b:RefOrder>
  </b:Source>
  <b:Source>
    <b:Tag>Pot13</b:Tag>
    <b:SourceType>Book</b:SourceType>
    <b:Guid>{D510BCC2-B8BD-4C50-A2DD-FC02D653AF83}</b:Guid>
    <b:LCID>2115</b:LCID>
    <b:Author>
      <b:Author>
        <b:NameList>
          <b:Person>
            <b:Last>Potters</b:Last>
            <b:First>Dr.</b:First>
            <b:Middle>Geert</b:Middle>
          </b:Person>
        </b:NameList>
      </b:Author>
    </b:Author>
    <b:Title>Marine Polution</b:Title>
    <b:Year>2013</b:Year>
    <b:Publisher>Bookboon</b:Publisher>
    <b:Edition>1ª</b:Edition>
    <b:RefOrder>3</b:RefOrder>
  </b:Source>
  <b:Source>
    <b:Tag>Foo131</b:Tag>
    <b:SourceType>InternetSite</b:SourceType>
    <b:Guid>{34C06E62-72FD-4A7B-86E2-4CD5B3440CD6}</b:Guid>
    <b:LCID>2115</b:LCID>
    <b:Author>
      <b:Author>
        <b:Corporate>Food and Agriculture Organization of the United Nations</b:Corporate>
      </b:Author>
    </b:Author>
    <b:Title>Main ethical issues in fisheries</b:Title>
    <b:Year>2013</b:Year>
    <b:YearAccessed>2013</b:YearAccessed>
    <b:MonthAccessed>Dezembro</b:MonthAccessed>
    <b:DayAccessed>4</b:DayAccessed>
    <b:URL>http://www.fao.org/docrep/008/y6634e/y6634e04.htm</b:URL>
    <b:RefOrder>4</b:RefOrder>
  </b:Source>
  <b:Source>
    <b:Tag>OCF11</b:Tag>
    <b:SourceType>Book</b:SourceType>
    <b:Guid>{A300E685-A7D3-49A7-93A7-12A57E7D7823}</b:Guid>
    <b:LCID>2115</b:LCID>
    <b:Author>
      <b:Author>
        <b:NameList>
          <b:Person>
            <b:Last>Ferrell</b:Last>
            <b:First>O.</b:First>
            <b:Middle>C.</b:Middle>
          </b:Person>
          <b:Person>
            <b:Last>Fraedrich</b:Last>
            <b:First>John</b:First>
          </b:Person>
          <b:Person>
            <b:Last>Ferrell</b:Last>
            <b:First>Linda</b:First>
          </b:Person>
        </b:NameList>
      </b:Author>
    </b:Author>
    <b:Title>Business Ethics - Ethical Decision Making and Cases</b:Title>
    <b:Year>2011</b:Year>
    <b:Publisher>South-Western Cengage Learning</b:Publisher>
    <b:Edition>8ª Edição</b:Edition>
    <b:RefOrder>9</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7A85509-3239-4E1B-91E1-F7FBA1B63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1375</Words>
  <Characters>7429</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Ensaio</vt:lpstr>
    </vt:vector>
  </TitlesOfParts>
  <Company/>
  <LinksUpToDate>false</LinksUpToDate>
  <CharactersWithSpaces>8787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Ensaio sobre a Sobre Pesca</dc:title>
  <dc:subject>Sobre a Sobre Pesca</dc:subject>
  <dc:creator>Inês</dc:creator>
  <cp:lastModifiedBy>Inês</cp:lastModifiedBy>
  <cp:revision>4</cp:revision>
  <cp:lastPrinted>2014-01-04T22:38:00Z</cp:lastPrinted>
  <dcterms:created xsi:type="dcterms:W3CDTF">2014-01-05T00:13:00Z</dcterms:created>
  <dcterms:modified xsi:type="dcterms:W3CDTF">2014-01-05T00:23:00Z</dcterms:modified>
</cp:coreProperties>
</file>