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A5" w:rsidRDefault="007F6EB8">
      <w:pPr>
        <w:jc w:val="center"/>
        <w:rPr>
          <w:rFonts w:ascii="Times New Roman" w:hAnsi="Times New Roman" w:cs="Times New Roman"/>
          <w:b/>
          <w:sz w:val="32"/>
          <w:szCs w:val="32"/>
          <w:lang w:val="pt-PT"/>
        </w:rPr>
      </w:pPr>
      <w:r>
        <w:rPr>
          <w:rFonts w:ascii="Times New Roman" w:hAnsi="Times New Roman" w:cs="Times New Roman"/>
          <w:b/>
          <w:sz w:val="32"/>
          <w:szCs w:val="32"/>
          <w:lang w:val="pt-PT"/>
        </w:rPr>
        <w:t>MÓDULO 8</w:t>
      </w:r>
    </w:p>
    <w:p w:rsidR="00F932A5" w:rsidRDefault="00F932A5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bookmarkStart w:id="0" w:name="_GoBack"/>
      <w:bookmarkEnd w:id="0"/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O bar e seus serviços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8.1 – Instalações e equipamentos do bar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8.2 – Tipos de bar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8.3 – Perfil do Barmen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8.4 – Brigada de bar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8.5 – Atribuições de cada elemento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8.6 – Ordem hierárquica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8.7 – Higiene nos locais de trabalho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8.8 – Mise-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place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8.9 - Técnicas de serviço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lastRenderedPageBreak/>
        <w:t xml:space="preserve">INTALAÇÕES E EQUIPAMENTOS </w:t>
      </w:r>
    </w:p>
    <w:p w:rsidR="00F932A5" w:rsidRDefault="00F932A5">
      <w:pPr>
        <w:pStyle w:val="PargrafodaLista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Para um bom funcionamento do bar, é primordial que este possua instalações bem dimensionadas e um bom e completo equipamento.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O bar é constituído por um balcão, atrás do qual, os Barmen trabalham. Atrás desse balcão deve existir espaço suficiente para o pessoal trabalhar livremente, frigoríficos suficientes para armazenar uma quantidade suficiente de bebidas frescas, prateleira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s ou mesas para a colocação de garrafas e um móvel munido de gavetas e prateleiras.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Para além disso, o bar é constituído por mesas e cadeiras e bancos altos que normalmente se colocam junto ao balcão. Porém, existem bares que tem um número muito reduzid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de mesas e cadeiras e possuem mais espaços livres para as pessoas andarem de pé.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 casa de banho dos clientes, também se deve dar muita importância, quer em termos de espaço e decoração, quer em termos de materiais e de higiene e limpeza.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Dentro da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área dos clientes, e se possível à entrada, deverá existir um bengaleiro, para a colocação de guarda-chuvas ou outros utensílios que sejam incómodos de levar para a mesa.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O bar deve ter uma copa equipada com máquina de lavar copos, bancadas de apoio, 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rmários,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prateleiras,...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Uma pequena cozinha, para a preparação de sanduiches, é também muito importante e deve estar equipada com fogão, torradeira, frigoríficos, uma pequena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banca,...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Para armazenamento de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stocks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 deve existir um pequeno armazém eq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uipado com prateleiras. E para armazenamento de vasilhame outro pequeno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espaço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Por questões de higiene, é conveniente que haja uma pequena divisão para depósitos de lixos, estando estes devidamente acondicionados e com ligação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direta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ao exterior.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Pa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ra o pessoal deverá existir vestiário/casa de banho, a fim de estes procederem à troca de roupas.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O Balcão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Tratando-se do elemento mais em destaque em qualquer bar, deve existir o máximo cuidado aquando da sua instalação.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O balcão do bar vária naturalmente consoante o tipo de estabelecimento a que se destina, no entanto este não deve ser alto nem baixo.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Devem existir bancos fixos ou amovíveis para os clientes, devendo estes ser confortáveis, além da tradicional barra 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do apoio para os pés.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As senhoras não devem ser esquecidas e para evitar que o balcão fique ocupado com malas de mão, é conveniente que exista um local próprio em frente dos bancos onde possam ser colocadas.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É de máxima importância o aproveitamento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racional do espaço interior, como a distribuição de prateleiras,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armários,...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As medidas aconselhadas e recomendadas para a altura do balcão é de 110cm; para a largura do balcão 60cm; altura do aparador 90cm; a distância entre a bacada de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>trabalho e o 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parador 150cm e a distância entre os bancos (fixos ou amovíveis) 30cm.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LISTAGEM DE MOBILIÁRIO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Balcão.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Móvel aparador.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Prateleiras.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Mesas de serviço.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Cadeiras.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Mesas.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Bancos pequenos (mochos).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Bancos altos de balcão.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Bengaleiro.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Variados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objetos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decorativos.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Outros.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LISTAGEM DE MAQUINARIA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Máquina de lavar copos.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Banca de balcão (pequena).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Banca de copa (grande).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Frigoríficos em quantidade suficiente.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Máquina de café.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Moinho de café.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Máquina de gelo em cubos.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Moinho de gelo/máquina de gelo moído.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Espremedor de citrinos.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Máquina de batidos.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Máquina registadora ou sistema informático.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Máquina de cerveja de pressão.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Torradeira.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Fogão.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Outros.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LISTAGEM DE </w:t>
      </w: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UTENSÍLIOS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Saca-rolhas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Abre cápsulas.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Pinça de gelo.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Balde de gelo.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Faca de fruta.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Tábua de cortes.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Cinzeiros.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 xml:space="preserve">- Guardanapos de papel pequenos.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Guardanapos de papel grandes.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Abre-latas.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Funil pequeno.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Saleiro.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Pimenteiro.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Doseador de noz-moscada.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Doseador de canela.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Porta-palhas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Shakers variados.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 de misturas.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Passador.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Colher de bar (com ou sem pilão).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Pilão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Paliteiros.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Doseador.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Garrafa de soda.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Decanter’s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Bandeja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s de serviço.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Bandeja para trocos.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Bules diversos.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Leiteiras diversas.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Sticks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bebidas.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Bases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copos.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Outros.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COPOS E LOUÇAS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Copos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long-drink.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Copos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medium-drink.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Copos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short-drink.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old-fashioned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Tubos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aguardentes brancas.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Copos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cerveja ou tulipas.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Balões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aguardentes velhas.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Cálices a Porto.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Copos tipo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Sour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Taças a cocktail.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Taças a espumante ou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flutes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Cálices a licor.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Copos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bebidas quentes.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Cálice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s 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pousse-caffé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Irish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coffee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 xml:space="preserve">- Copos de vinho tinto.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Copos de vinho branco.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the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-rocks.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Jarros diversos.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Pratos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aperitivos.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Pratos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sanduiches.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Canecas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cerveja.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Canecas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pimm’s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 tipo girafa.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Conjunto de chávena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pires a chá e a café.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Colheres de chá e café.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Colheres de refresco.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Outros.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MATERIAIS DE HIGIENE E LIMPEZA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Panos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polir copos.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Panos de limpar louça.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Panos do chão.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Panos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móveis.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Panos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bandejas.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Toalhas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mãos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Detergente da louça.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Líquido dos móveis.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Limpa vidros.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Líquido para inox.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Detergente da máquina da louça. </w:t>
      </w:r>
    </w:p>
    <w:p w:rsidR="00F932A5" w:rsidRDefault="007F6EB8">
      <w:pPr>
        <w:jc w:val="both"/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Outros.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br w:type="page"/>
      </w:r>
    </w:p>
    <w:p w:rsidR="00F932A5" w:rsidRDefault="007F6EB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lastRenderedPageBreak/>
        <w:t>Utilização de copos e utensílios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Utilização dos copos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noProof/>
          <w:lang w:val="pt-PT" w:eastAsia="pt-PT" w:bidi="ar-SA"/>
        </w:rPr>
        <w:drawing>
          <wp:inline distT="0" distB="0" distL="19050" distR="3810">
            <wp:extent cx="5734050" cy="2838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2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A primeira figur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 apresenta um modo pouco correto de pegar em copos, pois pelo menos um está completamente em contacto com a palma de mão.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As outras duas figuras apresentam como se deve transportar os copos, sempre pelo pé do copo, quando este o tem, ou sempre pela bas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 nos casos dos copos que não tem pé.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- Nunca se deve agarrar num copo junto do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respetivo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bordo, muito menos, meter-lhe os dedos dentro.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É preciso ter este cuidado na utilização dos copos, não só durante o serviço aos clientes, mas também quando limpe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za e da arrumação.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Utilização do Copo de misturas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Nunca se deve segurar na colher senão pelo cabo, seja para pisar, seja para mexer, seja para limpeza e arrumação.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Para mexer, os movimentos devem ser suaves mas simultaneamente energéticos.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 colher deve ser movimentada circularmente, principalmente à custa de movimentos digitais e não da mão.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O recipiente deve ser seguro com suavidade, mas com firmeza, pela base, assente sobre a área de serviço.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lastRenderedPageBreak/>
        <w:drawing>
          <wp:inline distT="0" distB="0" distL="19050" distR="5715">
            <wp:extent cx="5114925" cy="3905250"/>
            <wp:effectExtent l="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390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Nunca se deve agarrar no copo de mi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sturas junto do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respetivo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bordo, muito menos, meter-lhe os dedos dentro, seja durante a preparação das bebidas, seja na limpeza e arrumação.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De preferência, o passador deve ser seguro pela mesma mão que agarra o copo, porque é sinal de maior destreza. C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ontudo o passador pode também ser manejado com a outra mão, caso se trate de verter grande quantidade de líquido.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drawing>
          <wp:inline distT="0" distB="0" distL="19050" distR="0">
            <wp:extent cx="2633314" cy="3095625"/>
            <wp:effectExtent l="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44" cy="309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Utilização do Shaker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 xml:space="preserve">- É fundamental executar os movimentos com os cotovelos bem levantados, ao nível dos ombros.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É fundamental também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mover os braços sem balançar a cabeça ou o tronco.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O topo do shaker deve estar sempre voltado para o empregado.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drawing>
          <wp:inline distT="0" distB="0" distL="19050" distR="8890">
            <wp:extent cx="3393656" cy="2466975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656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drawing>
          <wp:inline distT="0" distB="0" distL="19050" distR="0">
            <wp:extent cx="5618730" cy="4162425"/>
            <wp:effectExtent l="0" t="0" r="0" b="0"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107" cy="415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lastRenderedPageBreak/>
        <w:drawing>
          <wp:inline distT="0" distB="0" distL="19050" distR="0">
            <wp:extent cx="4823444" cy="2724150"/>
            <wp:effectExtent l="0" t="0" r="0" b="0"/>
            <wp:docPr id="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058" cy="272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drawing>
          <wp:inline distT="0" distB="0" distL="19050" distR="5080">
            <wp:extent cx="5013774" cy="2409825"/>
            <wp:effectExtent l="0" t="0" r="0" b="0"/>
            <wp:docPr id="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354" cy="241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881B0A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lastRenderedPageBreak/>
        <w:drawing>
          <wp:inline distT="0" distB="0" distL="19050" distR="0" wp14:anchorId="46F30AE8" wp14:editId="74F64AAF">
            <wp:extent cx="6094820" cy="5886450"/>
            <wp:effectExtent l="0" t="0" r="0" b="0"/>
            <wp:docPr id="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598" cy="588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lastRenderedPageBreak/>
        <w:drawing>
          <wp:inline distT="0" distB="0" distL="19050" distR="0">
            <wp:extent cx="5181600" cy="7534275"/>
            <wp:effectExtent l="0" t="0" r="0" b="0"/>
            <wp:docPr id="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754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lastRenderedPageBreak/>
        <w:drawing>
          <wp:inline distT="0" distB="0" distL="19050" distR="0">
            <wp:extent cx="6041288" cy="7715250"/>
            <wp:effectExtent l="0" t="0" r="0" b="0"/>
            <wp:docPr id="1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019" cy="772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lastRenderedPageBreak/>
        <w:drawing>
          <wp:inline distT="0" distB="0" distL="19050" distR="0">
            <wp:extent cx="5378515" cy="7391400"/>
            <wp:effectExtent l="0" t="0" r="0" b="0"/>
            <wp:docPr id="1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327" cy="740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lastRenderedPageBreak/>
        <w:drawing>
          <wp:inline distT="0" distB="0" distL="19050" distR="0">
            <wp:extent cx="5857875" cy="8058150"/>
            <wp:effectExtent l="0" t="0" r="0" b="0"/>
            <wp:docPr id="1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320" cy="806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pStyle w:val="PargrafodaLista"/>
        <w:ind w:left="1440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TIPOS DE BAR</w:t>
      </w:r>
    </w:p>
    <w:p w:rsidR="00F932A5" w:rsidRDefault="00F932A5">
      <w:pPr>
        <w:pStyle w:val="PargrafodaLista"/>
        <w:ind w:left="1440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Com a evolução dos tempos e das exigências da sociedade, assistiu-se a um surto de diferenciados tipos de Bar. Digamos que existe a ideia geral de bar e depois toda uma ramificação de diferentes tipos do mesmo que tomam determinados nomes consoante as su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as características (decoração, conforto, ambiente, localização, tipo de oferta de produtos.) mas é sobre tudo pelos serviços específicos prestados ao público.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Estes estabelecimentos adaptaram-se e evoluíram de uma forma tão notável que nos dias que corr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em nós podemos deparar com bares em lugares tão diversos como em hotéis, motéis, estalagens, residenciais, albergarias, complexos turísticos, ainda com estabelecimentos individuais ou em aviões, paquetes e outros navios, clubes, e muitos mais.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Alguns t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ipos de bar existentes: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Beer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bar (Cervejaria) - Em Portugal é denominado de Cervejaria. É um tipo de estabelecimento, que serve todo o tipo de bebidas mas o que o caracteriza é a cerveja de pressão, tem uma cozinha simples e rápida onde serve essencial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mente marisco,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snacks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Pastelaria / Cafetaria / Boutique de Pão Quente - É um tipo de estabelecimento que serve todo o tipo de bebidas mas o que o caracteriza é o serviço de cafetaria, doces e seus derivados, pão, sandes.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Casa de Chá - É um tipo de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estabelecimento que serve essencialmente chás e infusões, acompanhadas de biscoitos e outros doces.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Gelataria - É um tipo de estabelecimento que serve todo o tipo de bebidas, mas o que o caracteriza são os gelados e sorvetes. Por vezes as gelatarias es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tão associadas também ao serviço de crepes e/ou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gaufres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Cocktail Bar - É normalmente um bar de hotel, embora também haja este tipo de bares nas cidades. É constituído por mobília confortável, mesas baixas, poltronas. Servem todo o tipo de bebidas, dest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acando-se a arte de preparar e servir cocktails.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Piano Bar - É um bar de características semelhantes ao Cocktail Bar, mas com a particularidade de ter permanentemente música de piano ao vivo, podendo por vezes ser acompanhado por voz. Estes bares estão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instalados em hotéis ou fora destes, muito vulgares nas grandes cidades Americanas, sendo estabelecimentos com ambiente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selecionado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Pub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- De origem inglesa, com características muito próprias, o pub caracteriza-se pela sua decoração, normalmente com 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lgumas mesas e cadeiras ou bancos e música constante. Serve todo o tipo de bebidas, destacando-se as várias cervejas disponíveis. Para além disso, possui uma pequena cozinha, para a preparação de pequenas refeições.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Swimming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Pool-Bar - É um bar de apoio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às piscinas, virado para o serviço de refrigerantes, águas,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batidos, sumos, cervejas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 cocktails e também sanduíches, ou outro tipo de refeições ligeiras. Normalmente está aberto no período de funcionamento da piscina.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Cyber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-Bar (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Cyber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café) - É um tip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 de bar com características muito específicas, visto ser um local de trabalho ou lazer onde o cliente tem à sua disposição computadores com ligação à internet que poderá utilizar. Com a evolução da tecnologia, hoje em dia uma grande parte dos bares têm in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ternet sem fios para que os clientes possam conectar os seus equipamentos (laptops,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tablets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smartphones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,...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). Nele servem-se todo o tipo de bebidas, mais especificamente sumos, refrigerantes e cafés.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Wine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Bar - É um novo tipo de bar, vocacionado para 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serviço de vinhos a copo ou à garrafa, podendo servir também outro tipo de bebidas. Também oferecem alguns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snacks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modo a proporcionar uma melhor apreciação dos vinhos. Dado que o nosso país é um grande produtor de vinho, provavelmente, estes bares pode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rão ter muita aceitação, sobretudo nas zonas turísticas e nas zonas de produção (inseridos nas rotas de vinhos).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Oxygen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bar - Tipo de bar muito específico, visto nele não se vender bebidas alcoólicas, só águas e onde as pessoas respiram o oxigénio puro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com aromas. Os clientes ainda podem eles próprios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selecionar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os aromas desejados.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Galeria Bar - Estão normalmente implantados nas grandes Galerias de arte onde se realizam exposições permanentes de arte, pintura, fotografia ou reuniões de âmbito cultura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l. São aqui servidos cocktails simples, águas e espumantes, ou outras bebidas, normalmente acompanhados com serviço de tapas e canapés ou salgadinhos.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Snack-bar - É um bar essencialmente virado para o serviço de refeições rápidas, sobretudo ao almoço,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jantar e ceia, servindo também todo o tipo de bebidas. Caracteriza-se por um balcão comprido e bancos altos nos quais as pessoas se sentam e comem.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Milk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Bar - Ainda muito pouco divulgado, este bar está principalmente virado para o serviço de leite, bati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dos ou outro tipo de bebidas à base de leite, apesar de servir outro tipo de bebidas, como sumos, águas e cafés, mas quase sempre bebidas sem álcool.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Classificação dos estabelecimentos de Restauração e Bebidas com Dança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Cabaret - Os Cabarets vendem to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do o tipo de bebidas, mas o que caracteriza estes estabelecimentos são os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espetáculos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que podem ser de magia, arte circense, comédia, dança, entre outros. O cabaret mais famoso do mundo é 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Moulin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Rougeem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Paris.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Boîte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(Boate) /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Night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Club (Clube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Noturno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) - São locais de diversão que serve todo o tipo de bebidas. 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atração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principal são bailarinas que dançam apelando à sensualidade e ao erotismo. Local escolhido por muitos para despedidas de solteiro.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PERFIL DO BARMAN </w:t>
      </w:r>
    </w:p>
    <w:p w:rsidR="00F932A5" w:rsidRDefault="00F932A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Para se dar uma definição de Ba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rman muita tinta tem corrido. Ele é o profissional que prepara bebidas alcoólicas simples ou compostas. É um artista que tem o dom de misturar bebidas (tal como o músico tem do de misturar as notas) e embelezar as suas composições. Pode mandar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confecionar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ou preparar saborosas sandes, cafés, chás.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Elabora contas e recibos, tem que saber fazer inventários, deve ter conhecimento das necessidades do bar e deve ser detentor de conhecimentos sobre higiene, segurança no trabalho.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No contexto da hotelaria 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Barman é mais uma peça da máquina, como o são todas as outras profissões. Peça importante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é um facto, mas apenas mais uma peça.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Para o Barman existe um perfil a cumprir, pois como profissional, é detentor de uma profissão que por vezes é ingrata, deven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do tentar desempenhar o seu cargo o melhor possível. Há que dignificar a profissão com conhecimentos técnicos, com um toque pessoal, utilizando para isso a sua criatividade. E isto para quê? Para que 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>profissional de bar sinta orgulho em si mesmo, tendo c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omo inspiração um grande brio profissional.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Se o Barman não dominar a técnica, deita por terra todas as outras qualidades, pois o sabor e 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aspeto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das suas bebidas podem traí-lo; para além da mise-en-scène.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A técnica e a criatividade não são os únicos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elementos fundamentais. Para ser um bom Barman, ele deve misturar no seu shaker os seguintes ingredientes: cultura, discrição, aprumo, fino trato, inteligência, relações públicas e muita humildade. Shaker batido, tudo mexido e eis o conteúdo para um Barma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n!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Cultura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– É indispensável! Muitas vezes o cliente procura no Barman o parceiro para conversar, participa também em imensas conversas de grupo, quase sempre com clientes dos mais variados escalões sociais. Já imaginaram o comportamento de um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barman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que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não possua um grau de cultura razoável?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Discrição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– Neste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aspeto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o Barman tem um papel bem importante a desempenhar. No seu local de trabalho ouve, por vezes, importantes conversas, são-lhe feitas as maiores confidências. O Barman é dos profissionais mais bem informados mas, se não usar de grande discriç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ão pode dar origem a grandes tragédias.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Aprumo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– O modo como o Barman se apresenta e se comporta contribui bastante para o seu sucesso. Casacos amachucados, calças sem vinco, sapatos por engraxar, barba por fazer ou cabelo mal cuidado, não são com certeza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coisas próprias de um verdadeiro Barman.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Fino trato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– O fino trato assim como o aprumo completam uma das facetas do Barman que é o saber estar, saber dirigir-se aos seus clientes, independentemente do nível social a que pertencem.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Relações Públicas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–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Barman é, muitas vezes, chamado para tratar de assuntos que ultrapassam o serviço de bar; pequenos serviços ou favores aos seus clientes, várias informações, por outras palavras, o barman é também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um relações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públicas.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Humildade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– Esta é uma grande qua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lidade num Barman. Humildade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nada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tem a ver com submissão. Um Barman que não use uma boa dose de humildade, no seu dia-a-dia, põe em risco a sua profissão e terá, pelo menos, alguns problemas no seu emprego.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Inteligência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– O Barman deve aplicar todos os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predicados atrás mencionados duma forma inteligente. Não se é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um bom relações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públicas pelo facto de falar muito com o cliente. Há alturas em que o cliente não tem vontade de falar, outras vezes é impedido de o fazer porque o Barman não teve a noção de qua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ndo devia parar. A inteligência é, pois, necessária para impedir os excessos até uma certa arrogância que se verifica em alguns Barmen.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 xml:space="preserve">Mas, como atrás foi referido existe um perfil a cumprir, resumindo esse perfil em três partes fundamentais: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Aptidões Morais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barman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ter que ter espírito de sacrifício, honestidade, humildade, respeito recíproco e ser compreensivo. Deve cumprir os horários estabelecidos e as normas de higiene que assentem nas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diretrizes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emanadas. Deve respeitar a hierarquia.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Aptidões Físicas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Barman tem que ser detentor de uma grande destreza de movimentos e sobretudo tem que ter um bom sentido gustativo, uma excelente noção de decoração e uma boa imaginação.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Aptidões Profissionais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Deverá ainda possuir grande poder de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memorização e facilidade de comunicação no estabelecimento de relações, deve ser afável, discreto, metódico e observador. O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barman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tem uma dupla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atividade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não é só um perito em bebidas mas também um agente relações públicas, troca opiniões, cria laços de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amizade é procurado muitas vezes para ser alvo de desabafos.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Resumidamente o Barman é ao mesmo tempo um psicólogo e um técnico, tem que ser paciente, atencioso e tem de possuir uma razoável cultura.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Deve saber alguns idiomas, especialmente o inglês e o f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rancês, no entanto quanto mais idiomas falar fluidamente melhor (alemão, espanhol, italiano, mandarim.)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Estas características dão ao Barman/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Barmaid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uma dignidade própria, tornando 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fator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importante na atracão e conservação da clientela e no sucesso do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DEZ REGRAS PARA OS BARMEN: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O Barman é um artista e o misturar das bebidas uma arte que é alimentada pelo espírito, aroma, paladar e cor.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 missão do Barman é a de alegrar e não intoxicar.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Faz de cada cliente um amigo e não de cada amigo um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cliente.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Nunca ofereças uma bebida sem um sorriso.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Diz o que for necessário, não escutes o que te não diz respeito e esquece os segredos amigáveis.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Sê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o mais cuidadoso, o mais elegante, o mais amigável e o mais refinado em todos os momentos e em t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odos os lugares.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Não enganes com as tuas bebidas. Serve o melhor.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Sê paciente cm os teus ajudantes no Bar. Ensina-lhes a profissão com carinho e não os desiludas.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>- Conserva sempre viva a tua solidariedade profissional e não permitas a quem quer que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seja extingui-la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Sê orgulhoso em ser Barman, mas merece-o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BRIGADA DE BAR </w:t>
      </w:r>
    </w:p>
    <w:p w:rsidR="00F932A5" w:rsidRDefault="00F932A5">
      <w:pPr>
        <w:pStyle w:val="PargrafodaLista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 organização hierárquica é importante para o sucesso de qualquer organização. A atribuição de uma brigada vai depender das dimensões do próprio bar, assim como,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das funções a desempenhar por cada um. Não se vai estar a criar uma brigada completa para um pequeno bar, até porque temos de pensar na viabilidade económica. Mas um bar com capacidade para centenas de pessoas e com muito movimento já justifica ter uma br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igada organizada.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As funções de cada elemento do bar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Supervisor de bar -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É o profissional que coordena e supervisiona todo o funcionamento dos bares, sob a orientação da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direção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podendo este cargo ser atribuído ao responsável pelas comidas e bebidas.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É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responsável pelos inventários permanentes dos produtos de consumo e utensílios de serviço.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È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também da sua responsabilidade a elaboração das cartas e listas de preços e conservação de materiais, instalações e equipamento. Elabora os horários de trabalho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 mapas de férias.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Estas funções também podem ser entregues ao chefe de bar.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Chefe de Bar -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chefe de bar, é o responsável técnico do bar e deve: Possuir qualidades de chefia e saber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usa-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la.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Ter conhecimento de como se servem todos os tipos de bebidas, da melhor maneira de organizar o serviço e ensinar tudo isso à sua equipa. Saber resolver os conflitos na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>sua equipa da melhor maneira. Competência, espírito de sacrifício e poder de organização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Espírito de humildade na relação com os seus colegas de trabalho. Organizar todo o serviço e supervisionar a sua equipa.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Zelar pelo bom funcionamento do bar tendo em vista o correto funcionamento do mesmo. Precaver-se da falta de bebidas e outros produt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os, a fim de proceder à renovação dos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stocks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Resolver da melhor maneira possível todos os problemas que poderão por em risco o bom funcionamento do bar. Em suma, o chefe de bar é o principal responsável técnico do bar e possui as funções de supervisor de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bar. Em algumas brigadas, existe o subchefe de bar, que substitui as funções do chefe na sua ausência.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proofErr w:type="gram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Barman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 -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Independentemente das categorias de ser de 1ª ou de 2ª, o Barman tem como funções: Preparar e servir todo o tipo de bebidas. Cuidar das limpez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as de todas as instalações do bar, assim como possuir organização, higiene e arrumação. Ter noção de quantidades de bebidas a misturar na preparação de cocktails e outras composições. Receber os pagamentos dos clientes, guiando-se pelos preços em vigor no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estabelecimento. Informar o seu superior de todas as faltas de bebidas, assim como de qualquer outro problema que prejudique o bom funcionamento do bar. Receber os clientes com simpatia e atenção fazendo com que este se sinta bem.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A hierarquia do bar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A h</w:t>
      </w: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ierarquia da brigada completa de bar</w:t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SUPERVISOR DE BAR</w:t>
      </w: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00000A"/>
          <w:sz w:val="28"/>
          <w:szCs w:val="28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66040</wp:posOffset>
                </wp:positionV>
                <wp:extent cx="486410" cy="32131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3207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766" h="507">
                              <a:moveTo>
                                <a:pt x="191" y="0"/>
                              </a:moveTo>
                              <a:lnTo>
                                <a:pt x="191" y="379"/>
                              </a:lnTo>
                              <a:lnTo>
                                <a:pt x="0" y="379"/>
                              </a:lnTo>
                              <a:lnTo>
                                <a:pt x="382" y="506"/>
                              </a:lnTo>
                              <a:lnTo>
                                <a:pt x="765" y="379"/>
                              </a:lnTo>
                              <a:lnTo>
                                <a:pt x="574" y="379"/>
                              </a:lnTo>
                              <a:lnTo>
                                <a:pt x="574" y="0"/>
                              </a:lnTo>
                              <a:lnTo>
                                <a:pt x="19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fillcolor="white" stroked="t" style="position:absolute;margin-left:194.5pt;margin-top:5.2pt;width:38.2pt;height:25.2pt" type="shapetype_67">
                <w10:wrap type="none"/>
                <v:fill o:detectmouseclick="t" type="solid" color2="black"/>
                <v:stroke color="black" joinstyle="miter" endcap="flat"/>
              </v:shape>
            </w:pict>
          </mc:Fallback>
        </mc:AlternateContent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CHEFE DE BAR</w:t>
      </w: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00000A"/>
          <w:sz w:val="28"/>
          <w:szCs w:val="28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45720</wp:posOffset>
                </wp:positionV>
                <wp:extent cx="486410" cy="32131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3207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766" h="507">
                              <a:moveTo>
                                <a:pt x="191" y="0"/>
                              </a:moveTo>
                              <a:lnTo>
                                <a:pt x="191" y="379"/>
                              </a:lnTo>
                              <a:lnTo>
                                <a:pt x="0" y="379"/>
                              </a:lnTo>
                              <a:lnTo>
                                <a:pt x="382" y="506"/>
                              </a:lnTo>
                              <a:lnTo>
                                <a:pt x="765" y="379"/>
                              </a:lnTo>
                              <a:lnTo>
                                <a:pt x="574" y="379"/>
                              </a:lnTo>
                              <a:lnTo>
                                <a:pt x="574" y="0"/>
                              </a:lnTo>
                              <a:lnTo>
                                <a:pt x="19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194.5pt;margin-top:3.6pt;width:38.2pt;height:25.2pt" type="shapetype_67">
                <w10:wrap type="none"/>
                <v:fill o:detectmouseclick="t" type="solid" color2="black"/>
                <v:stroke color="black" joinstyle="miter" endcap="flat"/>
              </v:shape>
            </w:pict>
          </mc:Fallback>
        </mc:AlternateContent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BARMAN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1ª</w:t>
      </w: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00000A"/>
          <w:sz w:val="28"/>
          <w:szCs w:val="28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38100</wp:posOffset>
                </wp:positionV>
                <wp:extent cx="486410" cy="32131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3207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766" h="507">
                              <a:moveTo>
                                <a:pt x="191" y="0"/>
                              </a:moveTo>
                              <a:lnTo>
                                <a:pt x="191" y="379"/>
                              </a:lnTo>
                              <a:lnTo>
                                <a:pt x="0" y="379"/>
                              </a:lnTo>
                              <a:lnTo>
                                <a:pt x="382" y="506"/>
                              </a:lnTo>
                              <a:lnTo>
                                <a:pt x="765" y="379"/>
                              </a:lnTo>
                              <a:lnTo>
                                <a:pt x="574" y="379"/>
                              </a:lnTo>
                              <a:lnTo>
                                <a:pt x="574" y="0"/>
                              </a:lnTo>
                              <a:lnTo>
                                <a:pt x="19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194.5pt;margin-top:3pt;width:38.2pt;height:25.2pt" type="shapetype_67">
                <w10:wrap type="none"/>
                <v:fill o:detectmouseclick="t" type="solid" color2="black"/>
                <v:stroke color="black" joinstyle="miter" endcap="flat"/>
              </v:shape>
            </w:pict>
          </mc:Fallback>
        </mc:AlternateContent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BARMAN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2ª</w:t>
      </w: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noProof/>
          <w:color w:val="00000A"/>
          <w:sz w:val="28"/>
          <w:szCs w:val="28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53975</wp:posOffset>
                </wp:positionV>
                <wp:extent cx="486410" cy="32131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3207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766" h="507">
                              <a:moveTo>
                                <a:pt x="191" y="0"/>
                              </a:moveTo>
                              <a:lnTo>
                                <a:pt x="191" y="379"/>
                              </a:lnTo>
                              <a:lnTo>
                                <a:pt x="0" y="379"/>
                              </a:lnTo>
                              <a:lnTo>
                                <a:pt x="382" y="506"/>
                              </a:lnTo>
                              <a:lnTo>
                                <a:pt x="765" y="379"/>
                              </a:lnTo>
                              <a:lnTo>
                                <a:pt x="574" y="379"/>
                              </a:lnTo>
                              <a:lnTo>
                                <a:pt x="574" y="0"/>
                              </a:lnTo>
                              <a:lnTo>
                                <a:pt x="19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194.5pt;margin-top:4.25pt;width:38.2pt;height:25.2pt" type="shapetype_67">
                <w10:wrap type="none"/>
                <v:fill o:detectmouseclick="t" type="solid" color2="black"/>
                <v:stroke color="black" joinstyle="miter" endcap="flat"/>
              </v:shape>
            </w:pict>
          </mc:Fallback>
        </mc:AlternateContent>
      </w:r>
    </w:p>
    <w:p w:rsidR="00F932A5" w:rsidRDefault="00F932A5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APRENDIZ/ESTAGIÁRIO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 conceito de Barman de 1ª ou de 2ª, hoje em dia já quase não existe, merecendo importância apenas como categoria profissional.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HIGIENE NOS LOCAIS DE TRABALHO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lastRenderedPageBreak/>
        <w:t xml:space="preserve">CONSELHOS PRÁTICOS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Para prestigiar o nome do bar, é necessário manter uma qualidade sem defeitos, não somente na escolha dos produtos a utilizar na preparação das bebidas, como também no campo genérico de higiene e arrum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ações.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Algumas informações importantes: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 lavagem de copos é muito importante. Devemos ter a certeza que ao pegarmos num copo para servir uma bebida, este esteja perfeitamente limpo e brilhante. Podemos realizar esta operação de duas maneiras diferentes: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1-Lavagem à máquina, com a utilização de detergente adequado para o efeito e à temperatura adequada. Os copos devem ser escorridos antes de ir para a máquina, a fim de não sujar demasiado a água e logo após a lavagem devem ser enxaguados com um pano seco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próprio para o efeito. Deve-se ter especial atenção com os copos de leite, batidos e cerveja que muitas vezes necessitam de uma pré lavagem antes de serem lavados na máquina.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2-Lavagem à mão, com esfregão adequado para não riscar demasiado os copos, asse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gurando uma boa remoção da sujidade. O detergente a usar deve ser adequado para o efeito e logo após a lavagem, deve-se enxaguar com um pano e depois polir com outro. Se utilizar balões de vidro para a preparação do café (café de balão), deverá diariamente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depois do fecho do estabelecimento, retirar o filtro de flanela da túlipa e proceder à sua limpeza, deixando-o durante a noite a secar fora da túlipa, evitando desta forma o cheiro a bafio. Para evitar que o cheiro dos cinzeiros seja desagradável,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devemo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limpa-los regularmente com o auxílio de um pincel e lavá-los diariamente. (em caso de não ser possível lavá-los no final do dia, devem ficar mergulhados em água até ao dia seguinte, para evitar a continuidade do cheiro. Quando se procede à limpeza dos ci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nzeiros, devemos verificar se as beatas se encontram todas apagadas, pois este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ato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pode incendiar o caixote do lixo e ter consequências muito graves.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Se tivermos de espremer laranjas e limões ao mesmo tempo, deve-se espremer primeiro os limões, pois se fos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se o inverso, e o espremedor não ficasse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corretamente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limpo (como deveria), notar-se-iam os vestígios da laranja no sumo de limão.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Antes de espremer citrinos, pode-se extrair as cascas dos mesmos para utilizar em decorações.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As laranjas e limões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quer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par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 extrair as cascas ou sumos, ou para cortar às rodelas, devem ser previamente lavadas. Quando muito sujas use-se uma escova macia.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Deve-se possuir utensílios em quantidade como saca-rolhas, facas de fruta, abre cápsulas, de modo a que quando faltar um deles tenhamos outro sobresselente.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As máquinas como frigoríficos, torradeiras e outra, são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ótimos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elementos de ajuda no bar. Devemos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conhecer o correto funcionamento destas e proceder a regulares limpezas e manutenções (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filtros,...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) de acordo com as instruções técnicas e o plano de higienização e de manutenção.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Para bares virados para a preparação de cocktails, devemos ter vários tamanhos e tipos de shakers e proceder a uma eficaz lavagem após cada utilização, a fim de estarem em ordem para outra operação.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>Se em determinadas composições quisermos dar um toque de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espuma, devemos adicionar algumas gotas de clara de ovo.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balcão é o principal local de trabalho do Barman, por isso devemos mantê-lo sempre impecavelmente limpo, organizado e desimpedido de louças sujas.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Não se deve confundir as prateleiras do bar com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as de uma cave. No bar as garrafas devem estar sempre limpas e brilhantes.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sumo de limão e os produtos à base de amoníaco são o melhor tratamento para a limpeza de vidros e espelhos.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Na prateleira, devemos manter as garrafas sempre na mesma posição e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com o rótulo virado para a frente. Deste modo, sabemos localizar todas as garrafas, mesmo com os olhos fechados.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Devemos sugerir bebidas diferentes ao cliente e fugir da rotina do whisky e da cerveja.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Devemos estar muito atento aos produtos degradáveis, c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omo o leite, natas, frutas, etc.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Vender do bom só é melhor. O cliente paga, mas fica satisfeito.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As chávenas de café devem ser lavadas, de preferência manualmente, pois quando o café seca, torna-se muito difícil de remover as marcas. Após a lavagem manua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l devem ser lavadas na máquina.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Deve-se dobrar o cuidado para copos utilizados por senhoras. Estes podem ter marcas de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báton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muitas vezes difíceis de sair com uma lavagem normal.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Os sumos naturais e decorações de frutos para decorações, devem ser prepar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ados na hora de serviço. Se o movimento do bar assim não o permitir, devemos colocar os sumos sem gelo e tapados no frio e as decorações cobertas com um pano húmido para não secarem.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As instalações devem apresentar-se impecáveis, num perfeito estado de co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nservação, asseio e higiene. Para que tal se verifique é necessário aspirar as alcatifas, abrir cortinados e janelas para evitar o cheiro a mofo, lavar o pavimento incluindo no interior do balcão e da copa,..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Em suma, devemos ter todos os cuidados de higi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ene e arrumação a fim de nunca dar má impressão ao cliente e fazer com que este não volte ao nosso bar.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MISE EN PLACE DE BAR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 produtividade do pessoal depende da organização do trabalho com a correspondente definição das funções compreendidas no contex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to da exploração. A organização do trabalho favorece não só o empresário, pelos melhores resultados a que normalmente conduz, como também dá origem a indiscutíveis vantagens para o funcionário, como por exemplo a simplificação de tarefas, a economia de esf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orços, a racionalização de movimentos.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 mise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place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consiste, basicamente, na preparação de todos os serviços que antecedem a abertura do bar ao público, tais como: aprovisionamento das mercadorias requisitadas, troca de roupa. Daqui depende o êxito dum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bom dia de trabalho.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lastRenderedPageBreak/>
        <w:t>Check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List</w:t>
      </w:r>
      <w:proofErr w:type="spellEnd"/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Para uma melhor organização e facilidade de execução da mise-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place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o Barman deverá elaborar o sua própria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Check-List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 na qual devem constar todas as tarefas a executar periodicamente.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Entre os inúmeros tipos de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chec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k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list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que existem, apresenta-se um exemplo: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center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noProof/>
          <w:lang w:val="pt-PT" w:eastAsia="pt-PT" w:bidi="ar-SA"/>
        </w:rPr>
        <w:drawing>
          <wp:inline distT="0" distB="0" distL="19050" distR="5715">
            <wp:extent cx="2261235" cy="1624965"/>
            <wp:effectExtent l="0" t="0" r="0" b="0"/>
            <wp:docPr id="1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Racionalização do Serviço de Bar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Para uma racionalização do serviço de bar é necessário que, para além da elaboração da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check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list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se tenha em consideração a disciplina, a organização e a previsão,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fatores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que resultam num trabalho muito mais fácil.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Tarefas diárias da mise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en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place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 de</w:t>
      </w: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 bar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1.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Inspeção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geral do Bar (vidros, cortinados, mesas, cadeiras, estofos, alcatifas, arejamento, aquecimento e iluminação).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2. Ligação de máquinas, transporte e arrumação de mercadoria requisitada.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3. Substituição das comunicações antigas pelas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atualizadas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Registo do número de clientes (se for um bar dum estabelecimento hoteleiro) ou de serviços especiais a executar nesse dia.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4. Lavagem e etiquetagem das garrafinhas munidas de conta-gotas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para v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ermute, clara de ovo,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grenadine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assim como as garrafas de sumo de limão, ananás, toranja e xarope de açúcar.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5. Lavagem das laranjas e limões. Fazer sumos, xarope e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chantilly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 ainda 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lemon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base. Cortar rodelas de laranja e de limão. Limpeza de hortelã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6. Abertura de produtos enlatados (azeitonas, ananás, pêssegos ou sumos) e sua imediata transferência para recipientes, de preferência de vidro.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>7. Aprovisionamento de frutos da época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para decorações especiais (morangos, uvas, cerejas.).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8. Limpez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 da parte interior do balcão, (prateleiras, garrafas, shaker e todo o aparelho do Bar, com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sabonária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se for necessário).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9. Substituição da roupa dos aparadores e troca da mesma por roupa limpa.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10.Arrumação do material, que eventualmente tenha sido l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avado noutra secção.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11.Colocação no local de trabalho do gelo (cubos, cilindros ou moído).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12.Empratamento dos aperitivos sólidos.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13.Conferência do fundo de caixa e obtenção de trocos para o movimento diário.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Os serviços de conservação e limpeza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mais morosos devem ser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efetuados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forma a não coincidirem mais que um no mesmo dia.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Exemplos de tarefas periódicas: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Sabonária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- Todas as segundas-feiras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Descalcificação de Máquinas - 1ª terça-feira de cada mês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Descongelação de Frigoríficos - 2ª quart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a-feira de cada mês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Levantamento de Estrados - todas as quintas-feiras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A Disposição de Mercadorias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É fundamental para o bom funcionamento dos serviços que a disposição de mercadorias seja disposta de acordo com o seu grau de necessidade, alta rotação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, média rotação, baixa rotação.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Os produtos a incluir em cada um destes grupos vária de estabelecimento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estabelecimento, de acordo com o tipo de clientela e com as próprias características deste.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Naturalmente que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os produtos de alta rotação são os q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ue devem ficar próximos do ponto de trabalho do barman, que são os que o barman mais vezes utiliza, devendo ficar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não muito longe os produtos de média rotação e finalmente os de baixa rotação.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Barman organizado colocará no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respetivo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sítio qualquer produ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to ou utensílio logo que termine de os usar, de modo que em alturas de maior movimento não tenha que procurar para saber o local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exato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tudo o que precisa.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O ponto de trabalho do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barman</w:t>
      </w:r>
      <w:proofErr w:type="gramEnd"/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É o local dentro do balcão do bar, quase sempre no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sub-balcão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 on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de o Barman/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Barmaid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executa a maior parte do seu trabalho.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Nele se dispõem os utensílios mais usados para o seu trabalho diário, tais como: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Lado Esquerdo: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Baldes para gelo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Pinças de gelo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Pinças de fruta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Shakers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 de Misturas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completo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“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Mixing-glasses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”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Pimenteiro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Saleiro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Paliteiro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Tabasco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Molho Inglês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Angustura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Bitter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Porta Palhas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Tábua de Fruta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Colheres Diversas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Facas Diversas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Decorações previamente preparadas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Guardanapos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Pensando na racionalização de movimentos, o Barman deverá ter ao alcance da sua mão aquilo de que mais necessita para a preparação de bebidas simples ou compostas.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No centro deve ter: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Whisky Novo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grfs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Gin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grfs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Vodka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grfs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Ru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m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Tequila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Vermute Branco Seco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Vermute Branco Doce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Vermute Tinto Doce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de Campari (...)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Isto consoante o movimento do Bar, no qual podemos colocar outras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grfs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que sejam de Alta Rotação.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lastRenderedPageBreak/>
        <w:t xml:space="preserve">Lado Direito: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- 1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2 filas de Água sem gás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- 1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2 filas de Água de Castelo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- 1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2 filas de Água Tónica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- 1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2 filas de 7Up, Sprite, etc..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- 1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2 filas de Coca-Cola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- 1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2 filas de Ginger Ale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Naturalmente não existe uma norma estabelecida sobre quais as bebidas que mais próximo devem ficar do Ponto de Trabalho, variando as mesmas de bar para bar, tendo em atenção o tipo de bar, os produtos mais solicitados, a carta de bar existente.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Embora em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Portugal na maioria dos bares exista apenas um Ponto de Trabalho, os mesmos podem variar conforme a dimensão do bar, sendo possível observar alguns bares com 3 ou mesmo 4 Pontos de Trabalho.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Nestes casos é fundamental que cada Barman/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Barmaid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trabalhe de u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ma forma totalmente independente dos outros, devendo portanto, no seu “Ponto de Trabalho” existir tudo o que for necessário no que respeita às bebidas de alta rotação e os utensílios.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 mesma norma deve ser observada quando se trata de “Cocktails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Parties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”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para um grande número de pessoas.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O Aparelho de bar </w:t>
      </w:r>
    </w:p>
    <w:p w:rsidR="00F932A5" w:rsidRDefault="00F932A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 Aparelho de bar é um conjunto de alguns produtos e utensílios indispensáveis ao trabalho do Barman e é composto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por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: 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Shakers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Copo de Misturas Completo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Lamparina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Saleiro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Pimenteiro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Açucareiro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Paliteiro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Garrafinhas conta-gotas para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Bitters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Porta-Palhas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Ralador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Sticks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ou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Stirrers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para mexer bebidas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Doseadores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Recipiente para Hortelã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Frasco de Molho Inglês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- Frasco de Tabasco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- Frasco com Cebolinhas de Cockt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ail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 xml:space="preserve">- Frasco com Cerejas Cocktail (Verdes e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Vermelhas) ...</w:t>
      </w:r>
      <w:proofErr w:type="gramEnd"/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Todo este material de trabalho é normalmente exposto no centro do balcão, no centro do Aparador ou no Ponto de Trabalho do Barman. Esta exposição, para além de decorar o balcão, é também como que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um cartão-de-visita do bar, devendo o Barman ter o máximo cuidado com o estado de limpeza de todos os utensílios, pois observando o aparelho de bar, é possível verificar a qualidade do mesmo e consequentemente o grau de profissionalismo do Barman. Em muit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os dos nossos bares, o aparelho de bar fica situado perto do ponto de trabalho do Barman. Mas em bares de certa dimensão e muito movimento, os pontos de trabalho deverão ter cada um o seu próprio aparelho de bar, funcionando nestes casos o aparelho de bar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do balcão como elemento decorativo.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A Roda do Bar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Designa-se por Roda do Bar o local normalmente utilizado para a saída dos pedidos previamente feitos para as mesas.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Situa-se normalmente no balcão do bar, mas numa zona interdita a clientes.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 roda deve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existir principalmente em bares com certo movimento onde normalmente o Barman que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confeciona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as bebidas não é o mesmo que as transporta e as serve ao cliente, facilitando deste modo o serviço e permitindo um maior controlo sobre a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faturação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dos produtos v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endidos.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TÉCNICAS DE SERVIÇO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Podemos considerar duas técnicas de execução do serviço de bar: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Serviço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Indireto</w:t>
      </w:r>
      <w:proofErr w:type="spellEnd"/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Compreende-se por serviço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indireto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aquele em que as bebidas saem do bar já nos próprios copos, adicionando-se as águas ou refrigerantes, na presença do cliente. (exemplo: o Gin Tónico, o Whisky Soda, Cuba 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livre, ...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)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A definição e os exemplos acima</w:t>
      </w:r>
      <w:proofErr w:type="gram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,</w:t>
      </w:r>
      <w:proofErr w:type="gram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são c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onsiderados por alguns profissionais como serviço misto, visto parte da bebida ser preparada no bar e finalizada à frente do cliente, considerando serviço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indireto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apenas as bebidas que são totalmente preparadas no bar, chegando prontas ao cliente.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Serviç</w:t>
      </w:r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 xml:space="preserve">o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u w:val="single"/>
          <w:lang w:val="pt-PT"/>
        </w:rPr>
        <w:t>Direto</w:t>
      </w:r>
      <w:proofErr w:type="spellEnd"/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É um sistema de serviço de Bar, pouco utilizado hoje em dia, pela demora na sua execução, o que o torna pouco funcional. Consiste em servir todas as bebidas à frente do cliente, à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exceção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das composições.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Como tal, as bebidas solicitadas terão qu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e ser transportadas nas próprias garrafas, assim como um balde de gelo e os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>respetivos</w:t>
      </w:r>
      <w:proofErr w:type="spellEnd"/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 copos. </w:t>
      </w:r>
    </w:p>
    <w:p w:rsidR="00F932A5" w:rsidRDefault="007F6EB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t xml:space="preserve">No caso de bebidas servidas com rodela ou casca de limão ou laranja, estas serão </w:t>
      </w:r>
      <w:r>
        <w:rPr>
          <w:rFonts w:ascii="Times New Roman" w:hAnsi="Times New Roman" w:cs="Times New Roman"/>
          <w:color w:val="00000A"/>
          <w:sz w:val="28"/>
          <w:szCs w:val="28"/>
          <w:lang w:val="pt-PT"/>
        </w:rPr>
        <w:lastRenderedPageBreak/>
        <w:t>transportados já dentro dos copos.</w:t>
      </w:r>
    </w:p>
    <w:p w:rsidR="00F932A5" w:rsidRDefault="00F932A5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pt-PT"/>
        </w:rPr>
      </w:pPr>
    </w:p>
    <w:p w:rsidR="00F932A5" w:rsidRPr="00881B0A" w:rsidRDefault="00F932A5">
      <w:pPr>
        <w:jc w:val="both"/>
        <w:rPr>
          <w:lang w:val="pt-PT"/>
        </w:rPr>
      </w:pPr>
    </w:p>
    <w:sectPr w:rsidR="00F932A5" w:rsidRPr="00881B0A">
      <w:footerReference w:type="default" r:id="rId21"/>
      <w:pgSz w:w="11906" w:h="16838"/>
      <w:pgMar w:top="1417" w:right="1025" w:bottom="1220" w:left="1701" w:header="0" w:footer="511" w:gutter="0"/>
      <w:cols w:space="720"/>
      <w:formProt w:val="0"/>
      <w:docGrid w:linePitch="360" w:charSpace="102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6EB8">
      <w:r>
        <w:separator/>
      </w:r>
    </w:p>
  </w:endnote>
  <w:endnote w:type="continuationSeparator" w:id="0">
    <w:p w:rsidR="00000000" w:rsidRDefault="007F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A5" w:rsidRDefault="007F6EB8">
    <w:pPr>
      <w:rPr>
        <w:rFonts w:asciiTheme="majorHAnsi" w:eastAsiaTheme="majorEastAsia" w:hAnsiTheme="majorHAnsi" w:cstheme="majorBidi"/>
        <w:lang w:val="pt-BR"/>
      </w:rPr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43" behindDoc="0" locked="0" layoutInCell="1" allowOverlap="1">
              <wp:simplePos x="0" y="0"/>
              <wp:positionH relativeFrom="column">
                <wp:posOffset>2933065</wp:posOffset>
              </wp:positionH>
              <wp:positionV relativeFrom="paragraph">
                <wp:align>center</wp:align>
              </wp:positionV>
              <wp:extent cx="372110" cy="283210"/>
              <wp:effectExtent l="0" t="0" r="0" b="0"/>
              <wp:wrapSquare wrapText="largest"/>
              <wp:docPr id="1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83210"/>
                      </a:xfrm>
                      <a:prstGeom prst="rect">
                        <a:avLst/>
                      </a:prstGeom>
                      <a:solidFill>
                        <a:srgbClr val="EEEEEE"/>
                      </a:solidFill>
                    </wps:spPr>
                    <wps:txbx>
                      <w:txbxContent>
                        <w:sdt>
                          <w:sdtPr>
                            <w:id w:val="28715241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F932A5" w:rsidRDefault="007F6EB8">
                              <w:pPr>
                                <w:pStyle w:val="Rodap"/>
                                <w:jc w:val="center"/>
                                <w:rPr>
                                  <w:rFonts w:ascii="Liberation Serif" w:hAnsi="Liberation Serif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Liberation Serif" w:hAnsi="Liberation Serif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230.95pt;margin-top:0;width:29.3pt;height:22.3pt;z-index:43;visibility:visible;mso-wrap-style:square;mso-wrap-distance-left:9pt;mso-wrap-distance-top:0;mso-wrap-distance-right:9pt;mso-wrap-distance-bottom:0;mso-position-horizontal:absolute;mso-position-horizontal-relative:text;mso-position-vertical:center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" fillcolor="#eee" stroked="f">
              <v:textbox>
                <w:txbxContent>
                  <w:sdt>
                    <w:sdtPr>
                      <w:id w:val="28715241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F932A5" w:rsidRDefault="007F6EB8">
                        <w:pPr>
                          <w:pStyle w:val="Rodap"/>
                          <w:jc w:val="center"/>
                          <w:rPr>
                            <w:rFonts w:ascii="Liberation Serif" w:hAnsi="Liberation Serif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side="largest"/>
            </v:shape>
          </w:pict>
        </mc:Fallback>
      </mc:AlternateContent>
    </w:r>
  </w:p>
  <w:p w:rsidR="00F932A5" w:rsidRDefault="00F932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6EB8">
      <w:r>
        <w:separator/>
      </w:r>
    </w:p>
  </w:footnote>
  <w:footnote w:type="continuationSeparator" w:id="0">
    <w:p w:rsidR="00000000" w:rsidRDefault="007F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C2D"/>
    <w:multiLevelType w:val="multilevel"/>
    <w:tmpl w:val="1FB4949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4C5BD0"/>
    <w:multiLevelType w:val="multilevel"/>
    <w:tmpl w:val="E8B29FD4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A592155"/>
    <w:multiLevelType w:val="multilevel"/>
    <w:tmpl w:val="EA2EAD8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DE0E58"/>
    <w:multiLevelType w:val="multilevel"/>
    <w:tmpl w:val="DA64B6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2A5"/>
    <w:rsid w:val="001E7B8A"/>
    <w:rsid w:val="00476690"/>
    <w:rsid w:val="00693593"/>
    <w:rsid w:val="007F6EB8"/>
    <w:rsid w:val="00881B0A"/>
    <w:rsid w:val="00F9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1B"/>
    <w:pPr>
      <w:widowControl w:val="0"/>
      <w:suppressAutoHyphens/>
    </w:pPr>
    <w:rPr>
      <w:rFonts w:ascii="Arial" w:eastAsia="SimSun" w:hAnsi="Arial" w:cs="Mangal"/>
      <w:color w:val="3F3A38"/>
      <w:spacing w:val="-6"/>
      <w:sz w:val="16"/>
      <w:szCs w:val="24"/>
      <w:lang w:val="en-GB" w:eastAsia="zh-CN" w:bidi="hi-IN"/>
    </w:rPr>
  </w:style>
  <w:style w:type="paragraph" w:styleId="Cabealho1">
    <w:name w:val="heading 1"/>
    <w:basedOn w:val="Normal"/>
    <w:link w:val="Cabealho1Carcter"/>
    <w:qFormat/>
    <w:rsid w:val="001E4D1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Cabealho2">
    <w:name w:val="heading 2"/>
    <w:basedOn w:val="Normal"/>
    <w:link w:val="Cabealho2Carcter"/>
    <w:qFormat/>
    <w:rsid w:val="001E4D1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qFormat/>
    <w:rsid w:val="001E4D1B"/>
    <w:rPr>
      <w:rFonts w:ascii="Arial" w:eastAsia="Microsoft YaHei" w:hAnsi="Arial" w:cs="Mangal"/>
      <w:b/>
      <w:bCs/>
      <w:color w:val="3F3A38"/>
      <w:spacing w:val="-6"/>
      <w:sz w:val="32"/>
      <w:szCs w:val="32"/>
      <w:lang w:val="en-GB" w:eastAsia="zh-CN" w:bidi="hi-IN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qFormat/>
    <w:rsid w:val="001E4D1B"/>
    <w:rPr>
      <w:rFonts w:ascii="Arial" w:eastAsia="SimSun" w:hAnsi="Arial" w:cs="Mangal"/>
      <w:color w:val="3F3A38"/>
      <w:spacing w:val="-6"/>
      <w:sz w:val="16"/>
      <w:szCs w:val="24"/>
      <w:lang w:val="en-GB" w:eastAsia="zh-CN" w:bidi="hi-IN"/>
    </w:rPr>
  </w:style>
  <w:style w:type="character" w:customStyle="1" w:styleId="Cabealho2Carcter">
    <w:name w:val="Cabeçalho 2 Carácter"/>
    <w:basedOn w:val="Tipodeletrapredefinidodopargrafo"/>
    <w:link w:val="Cabealho2"/>
    <w:qFormat/>
    <w:rsid w:val="001E4D1B"/>
    <w:rPr>
      <w:rFonts w:ascii="Arial" w:eastAsia="Microsoft YaHei" w:hAnsi="Arial" w:cs="Mangal"/>
      <w:b/>
      <w:bCs/>
      <w:i/>
      <w:iCs/>
      <w:color w:val="3F3A38"/>
      <w:spacing w:val="-6"/>
      <w:sz w:val="28"/>
      <w:szCs w:val="28"/>
      <w:lang w:val="en-GB" w:eastAsia="zh-CN" w:bidi="hi-IN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qFormat/>
    <w:rsid w:val="004C2114"/>
    <w:rPr>
      <w:rFonts w:ascii="Arial" w:eastAsia="SimSun" w:hAnsi="Arial" w:cs="Mangal"/>
      <w:color w:val="3F3A38"/>
      <w:spacing w:val="-6"/>
      <w:sz w:val="16"/>
      <w:szCs w:val="24"/>
      <w:lang w:val="en-GB" w:eastAsia="zh-CN" w:bidi="hi-IN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4C2114"/>
    <w:rPr>
      <w:rFonts w:ascii="Arial" w:eastAsia="SimSun" w:hAnsi="Arial" w:cs="Mangal"/>
      <w:color w:val="3F3A38"/>
      <w:spacing w:val="-6"/>
      <w:sz w:val="16"/>
      <w:szCs w:val="24"/>
      <w:lang w:val="en-GB" w:eastAsia="zh-CN" w:bidi="hi-IN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4C2114"/>
    <w:rPr>
      <w:rFonts w:ascii="Tahoma" w:eastAsia="SimSun" w:hAnsi="Tahoma" w:cs="Mangal"/>
      <w:color w:val="3F3A38"/>
      <w:spacing w:val="-6"/>
      <w:sz w:val="16"/>
      <w:szCs w:val="14"/>
      <w:lang w:val="en-GB"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SimSu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SimSu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SimSu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1E4D1B"/>
    <w:pPr>
      <w:spacing w:after="12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rsid w:val="001E4D1B"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arcter"/>
    <w:uiPriority w:val="99"/>
    <w:semiHidden/>
    <w:unhideWhenUsed/>
    <w:rsid w:val="004C211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4C211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4C211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4C2114"/>
    <w:rPr>
      <w:rFonts w:ascii="Tahoma" w:hAnsi="Tahoma"/>
      <w:szCs w:val="14"/>
    </w:rPr>
  </w:style>
  <w:style w:type="paragraph" w:customStyle="1" w:styleId="Contedodamoldura">
    <w:name w:val="Conteúdo da moldura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29</Pages>
  <Words>5492</Words>
  <Characters>29659</Characters>
  <Application>Microsoft Office Word</Application>
  <DocSecurity>0</DocSecurity>
  <Lines>247</Lines>
  <Paragraphs>70</Paragraphs>
  <ScaleCrop>false</ScaleCrop>
  <Company>M. E. - GEPE</Company>
  <LinksUpToDate>false</LinksUpToDate>
  <CharactersWithSpaces>35081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</dc:creator>
  <dc:description/>
  <cp:lastModifiedBy>Utilizador</cp:lastModifiedBy>
  <cp:revision>11</cp:revision>
  <dcterms:created xsi:type="dcterms:W3CDTF">2015-01-03T21:54:00Z</dcterms:created>
  <dcterms:modified xsi:type="dcterms:W3CDTF">2017-12-14T14:09:00Z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