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A25" w:rsidRDefault="00D20A25" w:rsidP="00D20A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32"/>
          <w:szCs w:val="32"/>
        </w:rPr>
      </w:pPr>
      <w:r w:rsidRPr="00D20A25">
        <w:rPr>
          <w:rFonts w:ascii="Arial" w:hAnsi="Arial" w:cs="Arial"/>
          <w:b/>
          <w:bCs/>
          <w:color w:val="000000" w:themeColor="text1"/>
          <w:sz w:val="32"/>
          <w:szCs w:val="32"/>
        </w:rPr>
        <w:t xml:space="preserve">8336 </w:t>
      </w:r>
      <w:r w:rsidRPr="00D20A25">
        <w:rPr>
          <w:rFonts w:ascii="Arial" w:hAnsi="Arial" w:cs="Arial"/>
          <w:color w:val="000000" w:themeColor="text1"/>
          <w:sz w:val="32"/>
          <w:szCs w:val="32"/>
        </w:rPr>
        <w:t>Serviço de vinhos preparação</w:t>
      </w:r>
      <w:r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D20A25">
        <w:rPr>
          <w:rFonts w:ascii="Arial" w:hAnsi="Arial" w:cs="Arial"/>
          <w:color w:val="000000" w:themeColor="text1"/>
          <w:sz w:val="32"/>
          <w:szCs w:val="32"/>
        </w:rPr>
        <w:t>e execução</w:t>
      </w:r>
    </w:p>
    <w:p w:rsidR="00D20A25" w:rsidRDefault="00D20A25" w:rsidP="00D20A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D20A25">
        <w:rPr>
          <w:rFonts w:ascii="Arial" w:hAnsi="Arial" w:cs="Arial"/>
          <w:color w:val="000000" w:themeColor="text1"/>
          <w:sz w:val="32"/>
          <w:szCs w:val="32"/>
        </w:rPr>
        <w:t>Carga horária</w:t>
      </w:r>
      <w:r>
        <w:rPr>
          <w:rFonts w:ascii="Arial" w:hAnsi="Arial" w:cs="Arial"/>
          <w:color w:val="000000" w:themeColor="text1"/>
          <w:sz w:val="32"/>
          <w:szCs w:val="32"/>
        </w:rPr>
        <w:t xml:space="preserve"> </w:t>
      </w:r>
      <w:r w:rsidRPr="00D20A25">
        <w:rPr>
          <w:rFonts w:ascii="Arial" w:hAnsi="Arial" w:cs="Arial"/>
          <w:b/>
          <w:bCs/>
          <w:color w:val="000000" w:themeColor="text1"/>
          <w:sz w:val="32"/>
          <w:szCs w:val="32"/>
        </w:rPr>
        <w:t>25 horas</w:t>
      </w:r>
    </w:p>
    <w:p w:rsidR="00D20A25" w:rsidRPr="00D20A25" w:rsidRDefault="00D20A25" w:rsidP="00D20A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32"/>
          <w:szCs w:val="32"/>
        </w:rPr>
      </w:pPr>
    </w:p>
    <w:p w:rsidR="00D20A25" w:rsidRPr="00D20A25" w:rsidRDefault="00D20A25" w:rsidP="00D20A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proofErr w:type="spellStart"/>
      <w:proofErr w:type="gramStart"/>
      <w:r w:rsidRPr="00D20A25">
        <w:rPr>
          <w:rFonts w:ascii="Arial" w:hAnsi="Arial" w:cs="Arial"/>
          <w:b/>
          <w:bCs/>
          <w:color w:val="000000" w:themeColor="text1"/>
          <w:sz w:val="32"/>
          <w:szCs w:val="32"/>
        </w:rPr>
        <w:t>Objetivo</w:t>
      </w:r>
      <w:proofErr w:type="spellEnd"/>
      <w:r w:rsidRPr="00D20A25">
        <w:rPr>
          <w:rFonts w:ascii="Arial" w:hAnsi="Arial" w:cs="Arial"/>
          <w:b/>
          <w:bCs/>
          <w:color w:val="000000" w:themeColor="text1"/>
          <w:sz w:val="32"/>
          <w:szCs w:val="32"/>
        </w:rPr>
        <w:t>(s</w:t>
      </w:r>
      <w:proofErr w:type="gramEnd"/>
      <w:r w:rsidRPr="00D20A25">
        <w:rPr>
          <w:rFonts w:ascii="Arial" w:hAnsi="Arial" w:cs="Arial"/>
          <w:b/>
          <w:bCs/>
          <w:color w:val="000000" w:themeColor="text1"/>
          <w:sz w:val="32"/>
          <w:szCs w:val="32"/>
        </w:rPr>
        <w:t>)</w:t>
      </w:r>
    </w:p>
    <w:p w:rsidR="00D20A25" w:rsidRPr="00D20A25" w:rsidRDefault="00D20A25" w:rsidP="00D20A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32"/>
          <w:szCs w:val="32"/>
        </w:rPr>
      </w:pPr>
      <w:r w:rsidRPr="00D20A25">
        <w:rPr>
          <w:rFonts w:ascii="Arial" w:hAnsi="Arial" w:cs="Arial"/>
          <w:color w:val="000000" w:themeColor="text1"/>
          <w:sz w:val="32"/>
          <w:szCs w:val="32"/>
        </w:rPr>
        <w:t>Identificar os fundamentos da enologia.</w:t>
      </w:r>
    </w:p>
    <w:p w:rsidR="00D20A25" w:rsidRPr="00D20A25" w:rsidRDefault="00D20A25" w:rsidP="00D20A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32"/>
          <w:szCs w:val="32"/>
        </w:rPr>
      </w:pPr>
      <w:r w:rsidRPr="00D20A25">
        <w:rPr>
          <w:rFonts w:ascii="Arial" w:hAnsi="Arial" w:cs="Arial"/>
          <w:color w:val="000000" w:themeColor="text1"/>
          <w:sz w:val="32"/>
          <w:szCs w:val="32"/>
        </w:rPr>
        <w:t>Identificar as características das regiões vitivinícolas.</w:t>
      </w:r>
    </w:p>
    <w:p w:rsidR="00D20A25" w:rsidRPr="00D20A25" w:rsidRDefault="00D20A25" w:rsidP="00D20A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32"/>
          <w:szCs w:val="32"/>
        </w:rPr>
      </w:pPr>
      <w:r w:rsidRPr="00D20A25">
        <w:rPr>
          <w:rFonts w:ascii="Arial" w:hAnsi="Arial" w:cs="Arial"/>
          <w:color w:val="000000" w:themeColor="text1"/>
          <w:sz w:val="32"/>
          <w:szCs w:val="32"/>
        </w:rPr>
        <w:t>Preparar e executar o serviço de vinhos.</w:t>
      </w:r>
    </w:p>
    <w:p w:rsidR="00D20A25" w:rsidRPr="00D20A25" w:rsidRDefault="00D20A25" w:rsidP="00D20A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32"/>
          <w:szCs w:val="32"/>
        </w:rPr>
      </w:pPr>
      <w:r w:rsidRPr="00D20A25">
        <w:rPr>
          <w:rFonts w:ascii="Arial" w:hAnsi="Arial" w:cs="Arial"/>
          <w:color w:val="000000" w:themeColor="text1"/>
          <w:sz w:val="32"/>
          <w:szCs w:val="32"/>
        </w:rPr>
        <w:t>Apresentar a carta de vinhos.</w:t>
      </w:r>
    </w:p>
    <w:p w:rsidR="00D20A25" w:rsidRDefault="00D20A25" w:rsidP="00D20A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32"/>
          <w:szCs w:val="32"/>
        </w:rPr>
      </w:pPr>
      <w:r w:rsidRPr="00D20A25">
        <w:rPr>
          <w:rFonts w:ascii="Arial" w:hAnsi="Arial" w:cs="Arial"/>
          <w:color w:val="000000" w:themeColor="text1"/>
          <w:sz w:val="32"/>
          <w:szCs w:val="32"/>
        </w:rPr>
        <w:t>Cumprir as normas de higiene e segurança.</w:t>
      </w:r>
    </w:p>
    <w:p w:rsidR="00D20A25" w:rsidRPr="00D20A25" w:rsidRDefault="00D20A25" w:rsidP="00D20A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32"/>
          <w:szCs w:val="32"/>
        </w:rPr>
      </w:pPr>
    </w:p>
    <w:p w:rsidR="00D20A25" w:rsidRPr="00D20A25" w:rsidRDefault="00D20A25" w:rsidP="00D20A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32"/>
          <w:szCs w:val="32"/>
        </w:rPr>
      </w:pPr>
      <w:r w:rsidRPr="00D20A25">
        <w:rPr>
          <w:rFonts w:ascii="Arial" w:hAnsi="Arial" w:cs="Arial"/>
          <w:b/>
          <w:bCs/>
          <w:color w:val="000000" w:themeColor="text1"/>
          <w:sz w:val="32"/>
          <w:szCs w:val="32"/>
        </w:rPr>
        <w:t>Conteúdos</w:t>
      </w:r>
    </w:p>
    <w:p w:rsidR="00D20A25" w:rsidRPr="00D20A25" w:rsidRDefault="00D20A25" w:rsidP="00D20A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32"/>
          <w:szCs w:val="32"/>
        </w:rPr>
      </w:pPr>
      <w:r w:rsidRPr="00D20A25">
        <w:rPr>
          <w:rFonts w:ascii="Arial" w:hAnsi="Arial" w:cs="Arial"/>
          <w:color w:val="000000" w:themeColor="text1"/>
          <w:sz w:val="32"/>
          <w:szCs w:val="32"/>
        </w:rPr>
        <w:t>Viticultura e enologia</w:t>
      </w:r>
    </w:p>
    <w:p w:rsidR="00D20A25" w:rsidRPr="00D20A25" w:rsidRDefault="00D20A25" w:rsidP="00D20A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32"/>
          <w:szCs w:val="32"/>
        </w:rPr>
      </w:pPr>
      <w:r w:rsidRPr="00D20A25">
        <w:rPr>
          <w:rFonts w:ascii="Arial" w:hAnsi="Arial" w:cs="Arial"/>
          <w:color w:val="000000" w:themeColor="text1"/>
          <w:sz w:val="32"/>
          <w:szCs w:val="32"/>
        </w:rPr>
        <w:t>Regiões vitivinícolas</w:t>
      </w:r>
    </w:p>
    <w:p w:rsidR="00D20A25" w:rsidRPr="00D20A25" w:rsidRDefault="00D20A25" w:rsidP="00D20A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32"/>
          <w:szCs w:val="32"/>
        </w:rPr>
      </w:pPr>
      <w:r w:rsidRPr="00D20A25">
        <w:rPr>
          <w:rFonts w:ascii="Arial" w:hAnsi="Arial" w:cs="Arial"/>
          <w:color w:val="000000" w:themeColor="text1"/>
          <w:sz w:val="32"/>
          <w:szCs w:val="32"/>
        </w:rPr>
        <w:t>Serviço de vinhos</w:t>
      </w:r>
    </w:p>
    <w:p w:rsidR="00D20A25" w:rsidRPr="00D20A25" w:rsidRDefault="00D20A25" w:rsidP="00D20A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32"/>
          <w:szCs w:val="32"/>
        </w:rPr>
      </w:pPr>
      <w:r w:rsidRPr="00D20A25">
        <w:rPr>
          <w:rFonts w:ascii="Arial" w:hAnsi="Arial" w:cs="Arial"/>
          <w:color w:val="000000" w:themeColor="text1"/>
          <w:sz w:val="32"/>
          <w:szCs w:val="32"/>
        </w:rPr>
        <w:t>Aconselhamento de vinhos</w:t>
      </w:r>
    </w:p>
    <w:p w:rsidR="00D20A25" w:rsidRPr="00D20A25" w:rsidRDefault="00D20A25" w:rsidP="00D20A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32"/>
          <w:szCs w:val="32"/>
        </w:rPr>
      </w:pPr>
      <w:r w:rsidRPr="00D20A25">
        <w:rPr>
          <w:rFonts w:ascii="Arial" w:hAnsi="Arial" w:cs="Arial"/>
          <w:color w:val="000000" w:themeColor="text1"/>
          <w:sz w:val="32"/>
          <w:szCs w:val="32"/>
        </w:rPr>
        <w:t>Apresentação dos vinhos à mesa</w:t>
      </w:r>
    </w:p>
    <w:p w:rsidR="00D20A25" w:rsidRPr="00D20A25" w:rsidRDefault="00D20A25" w:rsidP="00D20A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32"/>
          <w:szCs w:val="32"/>
        </w:rPr>
      </w:pPr>
      <w:r w:rsidRPr="00D20A25">
        <w:rPr>
          <w:rFonts w:ascii="Arial" w:hAnsi="Arial" w:cs="Arial"/>
          <w:color w:val="000000" w:themeColor="text1"/>
          <w:sz w:val="32"/>
          <w:szCs w:val="32"/>
        </w:rPr>
        <w:t>Temperaturas dos vinhos</w:t>
      </w:r>
    </w:p>
    <w:p w:rsidR="00D20A25" w:rsidRPr="00D20A25" w:rsidRDefault="00D20A25" w:rsidP="00D20A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32"/>
          <w:szCs w:val="32"/>
        </w:rPr>
      </w:pPr>
      <w:r w:rsidRPr="00D20A25">
        <w:rPr>
          <w:rFonts w:ascii="Arial" w:hAnsi="Arial" w:cs="Arial"/>
          <w:color w:val="000000" w:themeColor="text1"/>
          <w:sz w:val="32"/>
          <w:szCs w:val="32"/>
        </w:rPr>
        <w:t>Sequências de serviço</w:t>
      </w:r>
    </w:p>
    <w:p w:rsidR="00D20A25" w:rsidRPr="00D20A25" w:rsidRDefault="00D20A25" w:rsidP="00D20A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32"/>
          <w:szCs w:val="32"/>
        </w:rPr>
      </w:pPr>
      <w:r w:rsidRPr="00D20A25">
        <w:rPr>
          <w:rFonts w:ascii="Arial" w:hAnsi="Arial" w:cs="Arial"/>
          <w:color w:val="000000" w:themeColor="text1"/>
          <w:sz w:val="32"/>
          <w:szCs w:val="32"/>
        </w:rPr>
        <w:t>Serviço de vinhos brancos</w:t>
      </w:r>
    </w:p>
    <w:p w:rsidR="00D20A25" w:rsidRPr="00D20A25" w:rsidRDefault="00D20A25" w:rsidP="00D20A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32"/>
          <w:szCs w:val="32"/>
        </w:rPr>
      </w:pPr>
      <w:r w:rsidRPr="00D20A25">
        <w:rPr>
          <w:rFonts w:ascii="Arial" w:hAnsi="Arial" w:cs="Arial"/>
          <w:color w:val="000000" w:themeColor="text1"/>
          <w:sz w:val="32"/>
          <w:szCs w:val="32"/>
        </w:rPr>
        <w:t>Serviço de tintos</w:t>
      </w:r>
    </w:p>
    <w:p w:rsidR="00D20A25" w:rsidRPr="00D20A25" w:rsidRDefault="00D20A25" w:rsidP="00D20A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32"/>
          <w:szCs w:val="32"/>
        </w:rPr>
      </w:pPr>
      <w:r w:rsidRPr="00D20A25">
        <w:rPr>
          <w:rFonts w:ascii="Arial" w:hAnsi="Arial" w:cs="Arial"/>
          <w:color w:val="000000" w:themeColor="text1"/>
          <w:sz w:val="32"/>
          <w:szCs w:val="32"/>
        </w:rPr>
        <w:t>Serviço de espumantes</w:t>
      </w:r>
    </w:p>
    <w:p w:rsidR="00D20A25" w:rsidRPr="00D20A25" w:rsidRDefault="00D20A25" w:rsidP="00D20A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32"/>
          <w:szCs w:val="32"/>
        </w:rPr>
      </w:pPr>
      <w:r w:rsidRPr="00D20A25">
        <w:rPr>
          <w:rFonts w:ascii="Arial" w:hAnsi="Arial" w:cs="Arial"/>
          <w:color w:val="000000" w:themeColor="text1"/>
          <w:sz w:val="32"/>
          <w:szCs w:val="32"/>
        </w:rPr>
        <w:t>Serviço de vinhos de sobremesa</w:t>
      </w:r>
    </w:p>
    <w:p w:rsidR="00D20A25" w:rsidRPr="00D20A25" w:rsidRDefault="00D20A25" w:rsidP="00D20A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32"/>
          <w:szCs w:val="32"/>
        </w:rPr>
      </w:pPr>
      <w:r w:rsidRPr="00D20A25">
        <w:rPr>
          <w:rFonts w:ascii="Arial" w:hAnsi="Arial" w:cs="Arial"/>
          <w:color w:val="000000" w:themeColor="text1"/>
          <w:sz w:val="32"/>
          <w:szCs w:val="32"/>
        </w:rPr>
        <w:t>Serviço de generosos/fortificados</w:t>
      </w:r>
    </w:p>
    <w:p w:rsidR="00D20A25" w:rsidRPr="00D20A25" w:rsidRDefault="00D20A25" w:rsidP="00D20A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32"/>
          <w:szCs w:val="32"/>
        </w:rPr>
      </w:pPr>
      <w:r w:rsidRPr="00D20A25">
        <w:rPr>
          <w:rFonts w:ascii="Arial" w:hAnsi="Arial" w:cs="Arial"/>
          <w:color w:val="000000" w:themeColor="text1"/>
          <w:sz w:val="32"/>
          <w:szCs w:val="32"/>
        </w:rPr>
        <w:t>Serviço especiais</w:t>
      </w:r>
    </w:p>
    <w:p w:rsidR="00D20A25" w:rsidRPr="00D20A25" w:rsidRDefault="00D20A25" w:rsidP="00D20A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32"/>
          <w:szCs w:val="32"/>
        </w:rPr>
      </w:pPr>
      <w:r w:rsidRPr="00D20A25">
        <w:rPr>
          <w:rFonts w:ascii="Arial" w:hAnsi="Arial" w:cs="Arial"/>
          <w:color w:val="000000" w:themeColor="text1"/>
          <w:sz w:val="32"/>
          <w:szCs w:val="32"/>
        </w:rPr>
        <w:t>Carta de Vinhos</w:t>
      </w:r>
    </w:p>
    <w:p w:rsidR="00D20A25" w:rsidRPr="00D20A25" w:rsidRDefault="00D20A25" w:rsidP="00D20A2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32"/>
          <w:szCs w:val="32"/>
        </w:rPr>
      </w:pPr>
      <w:r w:rsidRPr="00D20A25">
        <w:rPr>
          <w:rFonts w:ascii="Arial" w:hAnsi="Arial" w:cs="Arial"/>
          <w:color w:val="000000" w:themeColor="text1"/>
          <w:sz w:val="32"/>
          <w:szCs w:val="32"/>
        </w:rPr>
        <w:t>Normas de higiene e segurança</w:t>
      </w:r>
      <w:bookmarkStart w:id="0" w:name="_GoBack"/>
      <w:bookmarkEnd w:id="0"/>
    </w:p>
    <w:sectPr w:rsidR="00D20A25" w:rsidRPr="00D20A2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A25"/>
    <w:rsid w:val="00D206DA"/>
    <w:rsid w:val="00D2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103</Words>
  <Characters>560</Characters>
  <Application>Microsoft Office Word</Application>
  <DocSecurity>0</DocSecurity>
  <Lines>4</Lines>
  <Paragraphs>1</Paragraphs>
  <ScaleCrop>false</ScaleCrop>
  <Company>M. E. - GEPE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Utilizador</cp:lastModifiedBy>
  <cp:revision>2</cp:revision>
  <dcterms:created xsi:type="dcterms:W3CDTF">2017-12-14T14:53:00Z</dcterms:created>
  <dcterms:modified xsi:type="dcterms:W3CDTF">2017-12-14T15:08:00Z</dcterms:modified>
</cp:coreProperties>
</file>