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EA" w:rsidRPr="00287BE9" w:rsidRDefault="00CA0966" w:rsidP="00287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Capí</w:t>
      </w:r>
      <w:r w:rsidR="00960FEA" w:rsidRPr="00287BE9">
        <w:rPr>
          <w:rFonts w:ascii="Times New Roman" w:hAnsi="Times New Roman" w:cs="Times New Roman"/>
        </w:rPr>
        <w:t>tulo V- Recursos Alimentares e Identidades Territoriais</w:t>
      </w:r>
    </w:p>
    <w:p w:rsidR="00960FEA" w:rsidRPr="00287BE9" w:rsidRDefault="00CA0966" w:rsidP="00CA09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Raquel Moreira</w:t>
      </w:r>
    </w:p>
    <w:p w:rsidR="00960FEA" w:rsidRPr="00287BE9" w:rsidRDefault="00335AAA" w:rsidP="00287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FEA" w:rsidRPr="00287BE9">
        <w:rPr>
          <w:rFonts w:ascii="Times New Roman" w:hAnsi="Times New Roman" w:cs="Times New Roman"/>
        </w:rPr>
        <w:t>Se soubermos “escutar” e observar com a disponibilidade necessária, os produtos alimentares “ contam-nos histórias”, conduzindo-nos na interpretação dos contextos em que se inserem. Através da alimentação local e dos recursos em que se baseia, apercebemo-nos de lógicas de afinidade e de diferenciação que estruturam diferentes espaços no interior do conselho, umas vezes de contornos mais marcados, outras de modo mais ténue.</w:t>
      </w:r>
    </w:p>
    <w:p w:rsidR="00287BE9" w:rsidRDefault="00335AAA" w:rsidP="00287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FEA" w:rsidRPr="00287BE9">
        <w:rPr>
          <w:rFonts w:ascii="Times New Roman" w:hAnsi="Times New Roman" w:cs="Times New Roman"/>
        </w:rPr>
        <w:t xml:space="preserve">É dessa diversidade que o presente capítulo procura dar conta. Há nesse </w:t>
      </w:r>
      <w:r w:rsidR="00287BE9" w:rsidRPr="00287BE9">
        <w:rPr>
          <w:rFonts w:ascii="Times New Roman" w:hAnsi="Times New Roman" w:cs="Times New Roman"/>
        </w:rPr>
        <w:t>propósito</w:t>
      </w:r>
      <w:r w:rsidR="00960FEA" w:rsidRPr="00287BE9">
        <w:rPr>
          <w:rFonts w:ascii="Times New Roman" w:hAnsi="Times New Roman" w:cs="Times New Roman"/>
        </w:rPr>
        <w:t xml:space="preserve"> um duplo sentido: de um lado, trata-se de estabelecer um quadro que permita compreender a cozinha, os hábitos alimentares e outros aspetos que fundamentam a gastronomia local, delineando traços identitários em articulação com diferentes espaços; do outro, pretende-se justamente salientar a dimensão local de um determinado tipo de gastronomia, estimulada pelo património alimentar e culinário inerente a um território concreto e às suas características naturais e culturais. A gastronomia local representa, assim, uma valorização desse património, muitas vezes induzida a partir do exterior. Esta valorização insere-se num processo mais vasto, que se tem designado por “ patrimonialização” e que abrange diferentes domínios da cultura local, regional ou nacional. Conforme refere Xerardo Pereiro Pérez, “ por via da patrimonialização atribuem-se novos valores</w:t>
      </w:r>
      <w:r w:rsidR="00287BE9" w:rsidRPr="00287BE9">
        <w:rPr>
          <w:rFonts w:ascii="Times New Roman" w:hAnsi="Times New Roman" w:cs="Times New Roman"/>
        </w:rPr>
        <w:t>, sentidos, usos e significados e objetos, formas, modos de vida e conhecimentos sociais”, conferindo um sentido pres</w:t>
      </w:r>
      <w:bookmarkStart w:id="0" w:name="_GoBack"/>
      <w:bookmarkEnd w:id="0"/>
      <w:r w:rsidR="00287BE9" w:rsidRPr="00287BE9">
        <w:rPr>
          <w:rFonts w:ascii="Times New Roman" w:hAnsi="Times New Roman" w:cs="Times New Roman"/>
        </w:rPr>
        <w:t>ente à herança que vem do passado. Esta prespectiva pressupõe uma visão da gastronomia que abarca não apenas a dimensão clássica que a identifica com a “alta cozinha” associada as elites de cada época, como também as cozinhas populares especificas de contextos locais e regionais. Simultaneamente</w:t>
      </w:r>
      <w:proofErr w:type="gramStart"/>
      <w:r w:rsidR="00287BE9" w:rsidRPr="00287BE9">
        <w:rPr>
          <w:rFonts w:ascii="Times New Roman" w:hAnsi="Times New Roman" w:cs="Times New Roman"/>
        </w:rPr>
        <w:t>,</w:t>
      </w:r>
      <w:proofErr w:type="gramEnd"/>
      <w:r w:rsidR="00287BE9" w:rsidRPr="00287BE9">
        <w:rPr>
          <w:rFonts w:ascii="Times New Roman" w:hAnsi="Times New Roman" w:cs="Times New Roman"/>
        </w:rPr>
        <w:t xml:space="preserve"> permite realçar a relação de interdependência entre a alimentação, o meio ambiente e a história, como base das gastronomias locais.</w:t>
      </w:r>
    </w:p>
    <w:p w:rsidR="00287BE9" w:rsidRDefault="00335AAA" w:rsidP="00287BE9">
      <w:pPr>
        <w:jc w:val="both"/>
        <w:rPr>
          <w:rFonts w:ascii="Times New Roman" w:hAnsi="Times New Roman" w:cs="Times New Roman"/>
          <w:b/>
        </w:rPr>
      </w:pPr>
      <w:r w:rsidRPr="00287BE9">
        <w:rPr>
          <w:rFonts w:ascii="Times New Roman" w:hAnsi="Times New Roman" w:cs="Times New Roman"/>
          <w:b/>
        </w:rPr>
        <w:t xml:space="preserve"> </w:t>
      </w:r>
      <w:r w:rsidR="00287BE9" w:rsidRPr="00287BE9">
        <w:rPr>
          <w:rFonts w:ascii="Times New Roman" w:hAnsi="Times New Roman" w:cs="Times New Roman"/>
          <w:b/>
        </w:rPr>
        <w:t>(Ao longo do texto é demonstrada toda a gastronomia e alimentação em Alcácer do sal)</w:t>
      </w:r>
    </w:p>
    <w:p w:rsidR="00287BE9" w:rsidRPr="00287BE9" w:rsidRDefault="00335AAA" w:rsidP="00287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87BE9" w:rsidRPr="00287BE9">
        <w:rPr>
          <w:rFonts w:ascii="Times New Roman" w:hAnsi="Times New Roman" w:cs="Times New Roman"/>
        </w:rPr>
        <w:t>Agora só falta experimentar o que aqui é revelado, percorrendo os diferentes territórios geográficos e culturais do concelho de Alcácer do Sal, com o olhar centrado na paisagem, nas pessoas e nos seus modos de vida, assim como nos aspetos que caracterizam e explicam a gastronomia local. No último capitulo, são apresentados os itinerários turísticos, temáticos e integrados, definidos no âmbito do projeto, precisamente numa lógica de articulação entre ambiente, património e gastronomia.</w:t>
      </w:r>
    </w:p>
    <w:sectPr w:rsidR="00287BE9" w:rsidRPr="00287BE9" w:rsidSect="00783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FEA"/>
    <w:rsid w:val="00287BE9"/>
    <w:rsid w:val="00335AAA"/>
    <w:rsid w:val="007839DC"/>
    <w:rsid w:val="00960FEA"/>
    <w:rsid w:val="00C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D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</dc:creator>
  <cp:lastModifiedBy>Alice Pires</cp:lastModifiedBy>
  <cp:revision>2</cp:revision>
  <cp:lastPrinted>2013-11-05T19:08:00Z</cp:lastPrinted>
  <dcterms:created xsi:type="dcterms:W3CDTF">2012-12-11T14:43:00Z</dcterms:created>
  <dcterms:modified xsi:type="dcterms:W3CDTF">2013-11-05T19:09:00Z</dcterms:modified>
</cp:coreProperties>
</file>