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1A" w:rsidRDefault="00120D98" w:rsidP="00F87A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MÒDULO 13 – Serviços de vinhos e outras Bebidas.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13.1-Materiais e utensílios necessários ao serviço de vinhos e de outras bebidas.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13.2-Serviços dos diferentes tipos de vinhos.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13.3-Ligaçao dos vinhos às diferentes iguarias.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13.4-Apresentação da Carta de Vinhos.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13.5-Apresentação do vinho, garrafa e sua abertura.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13.6-Técnica de serviço de vinhos.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13.7-Procedimentos na mudança de vinhos.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13.8-Transporte dos diferentes tipos de vinhos.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13.9-Registo de pedidos de vinhos.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13.10-Cuidados de armazenamento de vinhos e de outras bebidas.</w:t>
      </w: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O Vinho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O serviço de vinhos constitui um aspeto determinante no sucesso de um Restaurante.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 importância de que se reveste, desde a escolha dos vinhos que constituem a carta até ao serviço em si, implica um conhecimento profundo sobre a matéria, e para qual se exige formação específica.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Nesta perspetiva, existem alguns conceitos e procedimentos base no serviço de vinhos que importa saber desde já e que deverão ser do domínio de qualquer profissional de um estabelecimento de restauração e bebidas.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O cumprimento destes procedimentos revela profissionalismo, ajuda a tirar o melhor partido do vinho que se quer servir e, com certeza, contribuirá de forma determinante para o sucesso de toda uma equipa de trabalho e por conseguinte do Estabelecimento.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Contudo, importa ter sempre presente que o vinho existe para dar prazer a quem o bebe e, como tal, o gosto pessoal deve estar sempre acima das rígidas leis impostas pelos manuais e pretensos conhecedores.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>Podemos dizer que os vinhos portugueses</w:t>
      </w:r>
      <w:proofErr w:type="gramStart"/>
      <w:r w:rsidRPr="00120D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0D98">
        <w:rPr>
          <w:rFonts w:ascii="Times New Roman" w:hAnsi="Times New Roman" w:cs="Times New Roman"/>
          <w:sz w:val="28"/>
          <w:szCs w:val="28"/>
        </w:rPr>
        <w:t xml:space="preserve"> são dos melhores do Mundo, as nossas características climatéricas e do solo concedem ao vinho características únicas, que não eram capazes de ser adquiridas em outro ponto do planeta, devido ao nosso </w:t>
      </w:r>
      <w:proofErr w:type="spellStart"/>
      <w:r w:rsidRPr="00120D98">
        <w:rPr>
          <w:rFonts w:ascii="Times New Roman" w:hAnsi="Times New Roman" w:cs="Times New Roman"/>
          <w:bCs/>
          <w:i/>
          <w:iCs/>
          <w:sz w:val="28"/>
          <w:szCs w:val="28"/>
        </w:rPr>
        <w:t>Terro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i</w:t>
      </w:r>
      <w:r w:rsidRPr="00120D98">
        <w:rPr>
          <w:rFonts w:ascii="Times New Roman" w:hAnsi="Times New Roman" w:cs="Times New Roman"/>
          <w:bCs/>
          <w:i/>
          <w:iCs/>
          <w:sz w:val="28"/>
          <w:szCs w:val="28"/>
        </w:rPr>
        <w:t>r</w:t>
      </w:r>
      <w:proofErr w:type="spellEnd"/>
      <w:r w:rsidRPr="00120D9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120D98">
        <w:rPr>
          <w:rFonts w:ascii="Times New Roman" w:hAnsi="Times New Roman" w:cs="Times New Roman"/>
          <w:sz w:val="28"/>
          <w:szCs w:val="28"/>
        </w:rPr>
        <w:t xml:space="preserve">Temos </w:t>
      </w:r>
      <w:r w:rsidRPr="00120D98">
        <w:rPr>
          <w:rFonts w:ascii="Times New Roman" w:hAnsi="Times New Roman" w:cs="Times New Roman"/>
          <w:bCs/>
          <w:sz w:val="28"/>
          <w:szCs w:val="28"/>
        </w:rPr>
        <w:t xml:space="preserve">castas </w:t>
      </w:r>
      <w:r w:rsidRPr="00120D98">
        <w:rPr>
          <w:rFonts w:ascii="Times New Roman" w:hAnsi="Times New Roman" w:cs="Times New Roman"/>
          <w:sz w:val="28"/>
          <w:szCs w:val="28"/>
        </w:rPr>
        <w:t xml:space="preserve">muito completas e diversificadas que permitem que os nossos vinhos tenham particularidades exclusivas.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 nossa </w:t>
      </w:r>
      <w:r w:rsidRPr="00120D98">
        <w:rPr>
          <w:rFonts w:ascii="Times New Roman" w:hAnsi="Times New Roman" w:cs="Times New Roman"/>
          <w:bCs/>
          <w:sz w:val="28"/>
          <w:szCs w:val="28"/>
        </w:rPr>
        <w:t xml:space="preserve">enologia </w:t>
      </w:r>
      <w:r w:rsidRPr="00120D98">
        <w:rPr>
          <w:rFonts w:ascii="Times New Roman" w:hAnsi="Times New Roman" w:cs="Times New Roman"/>
          <w:sz w:val="28"/>
          <w:szCs w:val="28"/>
        </w:rPr>
        <w:t xml:space="preserve">tem evoluído gradualmente com passos bastantes sólidos, temos enólogos conceituados que tem levado longe o nome do Vinho Português.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Terminologia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D98">
        <w:rPr>
          <w:rFonts w:ascii="Times New Roman" w:hAnsi="Times New Roman" w:cs="Times New Roman"/>
          <w:b/>
          <w:bCs/>
          <w:sz w:val="28"/>
          <w:szCs w:val="28"/>
        </w:rPr>
        <w:t>Terroir</w:t>
      </w:r>
      <w:proofErr w:type="spellEnd"/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120D98">
        <w:rPr>
          <w:rFonts w:ascii="Times New Roman" w:hAnsi="Times New Roman" w:cs="Times New Roman"/>
          <w:sz w:val="28"/>
          <w:szCs w:val="28"/>
        </w:rPr>
        <w:t xml:space="preserve">Condições climatéricas e dos solos que concedem as características ao vinho. </w:t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Enologia - </w:t>
      </w:r>
      <w:r w:rsidRPr="00120D98">
        <w:rPr>
          <w:rFonts w:ascii="Times New Roman" w:hAnsi="Times New Roman" w:cs="Times New Roman"/>
          <w:sz w:val="28"/>
          <w:szCs w:val="28"/>
        </w:rPr>
        <w:t xml:space="preserve">A ciência que estuda todos os aspetos relativos ao vinho, desde o plantio, escolha do solo, vindima, produção, envelhecimento, engarrafamento e venda.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Enólogo – </w:t>
      </w:r>
      <w:r w:rsidRPr="00120D98">
        <w:rPr>
          <w:rFonts w:ascii="Times New Roman" w:hAnsi="Times New Roman" w:cs="Times New Roman"/>
          <w:sz w:val="28"/>
          <w:szCs w:val="28"/>
        </w:rPr>
        <w:t xml:space="preserve">O profissional com características definidas, dentro do perfil ocupacional da indústria, e para as tarefas de coordenação, supervisão e execução, sendo responsável pela produção e por todos os aspetos relacionados com o produto final desejado.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Casta – </w:t>
      </w:r>
      <w:r w:rsidRPr="00120D98">
        <w:rPr>
          <w:rFonts w:ascii="Times New Roman" w:hAnsi="Times New Roman" w:cs="Times New Roman"/>
          <w:sz w:val="28"/>
          <w:szCs w:val="28"/>
        </w:rPr>
        <w:t xml:space="preserve">Tipo de uva utilizada na produção do vinho, geralmente cada região tem a sua casta, mas podendo ser a mesma casta em diferentes regiões. </w:t>
      </w: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7F" w:rsidRP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D98">
        <w:rPr>
          <w:rFonts w:ascii="Times New Roman" w:hAnsi="Times New Roman" w:cs="Times New Roman"/>
          <w:b/>
          <w:bCs/>
          <w:sz w:val="28"/>
          <w:szCs w:val="28"/>
        </w:rPr>
        <w:t>Sommelier</w:t>
      </w:r>
      <w:proofErr w:type="spellEnd"/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120D98">
        <w:rPr>
          <w:rFonts w:ascii="Times New Roman" w:hAnsi="Times New Roman" w:cs="Times New Roman"/>
          <w:sz w:val="28"/>
          <w:szCs w:val="28"/>
        </w:rPr>
        <w:t>Ou escanção é um profissional especializado, encarregado em conhecer os vinhos, cervejas, ou outros tipos de bebidas, e de todos os assuntos relacionados ao serviço deste. Adicionalmente, cuida da compra, armazenamento e rotação de adegas e elabora cartas de vinho em restaurantes. Na Antiguidade, o escanção era quem vertia o vinho nos copos dos convivas, nos banquetes.</w:t>
      </w:r>
    </w:p>
    <w:p w:rsidR="00120D98" w:rsidRP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Apresentação da carta de vinhos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 carta de vinhos apresenta-se, em princípio, da mesma forma que a carta de Restaurante: fechada, pela direita do cliente, segurando com a mão direita no canto superior direito. </w:t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No entanto, a carta de vinhos não se entrega a todos os clientes na mesa. Entrega-se apenas ao anfitrião, ou a quem este indicar, e que terá a “responsabilidade” da escolha dos vinhos com que acompanharão a refeição.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Nota de encomenda de vinhos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Por norma, os vinhos escolhem-se em função das iguarias que se vão degustar.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Assim, a nota de encomenda dos Vinhos é geralmente tirada após tirar a nota de encomenda de comidas. </w:t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No entanto, em certos restaurantes o cliente pode escolher primeiro o vinho e em função dele a melhor iguaria para degustar.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Apresentação da garrafa ao cliente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Todas as garrafas são apresentadas fechadas, na mão esquerda, e pelo lado esquerdo do cliente que fez a encomenda, com o rótulo voltado para este, certificando-se assim de que foi esse o vinho que pretendia.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Neste procedimento o empregado responsável pelo serviço deverá ainda, de uma forma simples e clara, anunciar o nome do produto (marca, produtor e ano de colheita). Isto facilitará ao cliente verificar a sua escolha e, se for o caso, fazer alguma alteração ao pedido.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noProof/>
          <w:sz w:val="28"/>
          <w:szCs w:val="28"/>
          <w:lang w:eastAsia="pt-PT"/>
        </w:rPr>
        <w:drawing>
          <wp:inline distT="0" distB="0" distL="0" distR="0">
            <wp:extent cx="3064476" cy="31134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265" cy="312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Na apresentação de garrafas de vinho transportadas em balde, e porque as garrafas se encontram molhadas, utiliza-se um pano apropriado, que se coloca na mão esquerda e se estende através do braço, colocando-se sobre ele a garrafa.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As garrafas com vinhos tintos velhos transportam-se e apresentam-se em suportes próprios, com o rótulo voltado para cima. </w:t>
      </w:r>
    </w:p>
    <w:p w:rsidR="00120D98" w:rsidRP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>Depois da apresentação da garrafa ao cliente, procede-se à sua abertura. Este trabalho é feito à vista do cliente.</w:t>
      </w:r>
    </w:p>
    <w:p w:rsidR="00120D98" w:rsidRP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noProof/>
          <w:sz w:val="28"/>
          <w:szCs w:val="28"/>
          <w:lang w:eastAsia="pt-PT"/>
        </w:rPr>
        <w:drawing>
          <wp:inline distT="0" distB="0" distL="0" distR="0">
            <wp:extent cx="5917910" cy="617837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415" cy="624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98" w:rsidRP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noProof/>
          <w:sz w:val="28"/>
          <w:szCs w:val="28"/>
          <w:lang w:eastAsia="pt-PT"/>
        </w:rPr>
        <w:lastRenderedPageBreak/>
        <w:drawing>
          <wp:inline distT="0" distB="0" distL="0" distR="0">
            <wp:extent cx="5819775" cy="263198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721" cy="263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Regras para o serviço de vinhos: </w:t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 cada preparação culinária corresponde um tipo de vinho. </w:t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Sempre que numa refeição se sirvam mais que um vinho, regra geral, a ordem de os servir deve ser a seguinte: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Vinho branco antes do vinho tinto;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Vinho seco antes do vinho doce;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Vinho leve antes do vinho encorpado; </w:t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Vinho novo antes do vinho velho.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>Se numa refeição se escolher apenas um vinho deve optar-se pelo mais indicado para a iguaria principal.</w:t>
      </w:r>
    </w:p>
    <w:p w:rsidR="00120D98" w:rsidRP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54.7pt;margin-top:11.55pt;width:168.2pt;height:274.35pt;z-index:25165926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120D98" w:rsidRDefault="00120D98">
                  <w:r w:rsidRPr="00120D98"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877591" cy="3311611"/>
                        <wp:effectExtent l="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1269" cy="3335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omo servir os vinhos: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Considerações, de âmbito geral, para o serviço de vinhos: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Vinho tinto (novo)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>• Após a abertura do vinho, com a garrafa na mão direita e pelo lado direito do cliente que fez a encomenda, ou outro a quem eventualmente delegou esse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lastRenderedPageBreak/>
        <w:t xml:space="preserve"> “</w:t>
      </w:r>
      <w:proofErr w:type="gramStart"/>
      <w:r w:rsidRPr="00120D98">
        <w:rPr>
          <w:rFonts w:ascii="Times New Roman" w:hAnsi="Times New Roman" w:cs="Times New Roman"/>
          <w:sz w:val="28"/>
          <w:szCs w:val="28"/>
        </w:rPr>
        <w:t>privilégio</w:t>
      </w:r>
      <w:proofErr w:type="gramEnd"/>
      <w:r w:rsidRPr="00120D98">
        <w:rPr>
          <w:rFonts w:ascii="Times New Roman" w:hAnsi="Times New Roman" w:cs="Times New Roman"/>
          <w:sz w:val="28"/>
          <w:szCs w:val="28"/>
        </w:rPr>
        <w:t xml:space="preserve">/responsabilidade”, deita um pouco de vinho (+/- 2 cl) para que faça a sua prova </w:t>
      </w:r>
      <w:proofErr w:type="spellStart"/>
      <w:r w:rsidRPr="00120D98">
        <w:rPr>
          <w:rFonts w:ascii="Times New Roman" w:hAnsi="Times New Roman" w:cs="Times New Roman"/>
          <w:sz w:val="28"/>
          <w:szCs w:val="28"/>
        </w:rPr>
        <w:t>degustativa</w:t>
      </w:r>
      <w:proofErr w:type="spellEnd"/>
      <w:r w:rsidRPr="00120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Após a aprovação do cliente, servem-se todos os outros convivas, respeitando as regras de prioridade.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Acontece, por vezes, o cliente prescindir da sua prova, pois tem absoluta confiança no profissional.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Como os copos se encontram do lado direito dos clientes, é por este lado que o vinho deve ser servido.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O gargalo da garrafa não se encosta ao copo.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Nunca se enchem os copos até acima (+/- 12 cl).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O vinho deve servir-se antes de servir a iguaria </w:t>
      </w:r>
      <w:r w:rsidRPr="00120D98">
        <w:rPr>
          <w:rFonts w:ascii="Times New Roman" w:hAnsi="Times New Roman" w:cs="Times New Roman"/>
          <w:sz w:val="28"/>
          <w:szCs w:val="28"/>
        </w:rPr>
        <w:t>respetiva</w:t>
      </w:r>
      <w:r w:rsidRPr="00120D98">
        <w:rPr>
          <w:rFonts w:ascii="Times New Roman" w:hAnsi="Times New Roman" w:cs="Times New Roman"/>
          <w:sz w:val="28"/>
          <w:szCs w:val="28"/>
        </w:rPr>
        <w:t xml:space="preserve">, nunca depois. </w:t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Os vinhos novos servem-se diretamente da garrafa para o copo. Para evitar que caiam pingos na toalha, gira-se um pouco a garrafa, sem a agitar.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Vinhos brancos e rosés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Os vinhos brancos e rosés servem-se até cerca de 3/4 da capacidade do copo (salvo se forem copos “especiais”) (+/- 10 cl). </w:t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• Se forem vinhos gasosos ou frisantes, deve levantar-se um pouco a garrafa.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Espumantes naturais, Cavas e “champagnes”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>• Após a abertura da garrafa, serve-se imediatamente, de preferência em “</w:t>
      </w:r>
      <w:proofErr w:type="spellStart"/>
      <w:r w:rsidRPr="00120D98">
        <w:rPr>
          <w:rFonts w:ascii="Times New Roman" w:hAnsi="Times New Roman" w:cs="Times New Roman"/>
          <w:sz w:val="28"/>
          <w:szCs w:val="28"/>
        </w:rPr>
        <w:t>flûts</w:t>
      </w:r>
      <w:proofErr w:type="spellEnd"/>
      <w:r w:rsidRPr="00120D98">
        <w:rPr>
          <w:rFonts w:ascii="Times New Roman" w:hAnsi="Times New Roman" w:cs="Times New Roman"/>
          <w:sz w:val="28"/>
          <w:szCs w:val="28"/>
        </w:rPr>
        <w:t>”, enchendo-as até meio.</w:t>
      </w: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Abertura de Garrafa com Tenaz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Esta técnica só deve ser usada em casos especiais, como vinho do Porto “Vintage” ou outros Vinhos do Porto Velhos e ainda alguns vinhos tintos velhos, cuja rolha não ofereça garantia de bom estado.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Execução: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Colocar a garrafa no suporte apropriado (cesto) sem agitar;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Colocar a Tenaz previamente aquecida no gargalo da garrafa junto ao términos da rolha, fazendo movimentos de rotação lentos e precisos;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Quando se julgar suficientemente quente, retira-se a tenaz;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Deitam-se algumas gotas de água fria sobre o gargalo, até o vidro estalar;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Com a ajuda do pano de serviço, retira-se o gargalo, fazendo-se um ligeiro movimento para que este se separe;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Em seguida, sem retirar a rolha na totalidade, coloca-se água quente para retirar qualquer tipo de resíduos de vidro existente;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De seguida executa-se a decantação, sendo que esta operação é obrigatória neste processo de abertura de garrafas. </w:t>
      </w:r>
    </w:p>
    <w:p w:rsidR="00120D98" w:rsidRPr="00120D98" w:rsidRDefault="00120D98" w:rsidP="00120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noProof/>
          <w:sz w:val="28"/>
          <w:szCs w:val="28"/>
          <w:lang w:eastAsia="pt-PT"/>
        </w:rPr>
        <w:drawing>
          <wp:inline distT="0" distB="0" distL="0" distR="0">
            <wp:extent cx="2940685" cy="290383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274" cy="291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98" w:rsidRP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Decantação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 decantação de um vinho faz-se essencialmente pelas seguintes razões: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Para separar o vinho do “pé” ou “sedimento”;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lastRenderedPageBreak/>
        <w:t xml:space="preserve">Para acelerar a oxigenação;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>O Facto de o cliente preferir apreciar o vinho através do vidro transparente do “</w:t>
      </w:r>
      <w:proofErr w:type="spellStart"/>
      <w:r w:rsidRPr="00120D98">
        <w:rPr>
          <w:rFonts w:ascii="Times New Roman" w:hAnsi="Times New Roman" w:cs="Times New Roman"/>
          <w:sz w:val="28"/>
          <w:szCs w:val="28"/>
        </w:rPr>
        <w:t>Decanteaur</w:t>
      </w:r>
      <w:proofErr w:type="spellEnd"/>
      <w:r w:rsidRPr="00120D98">
        <w:rPr>
          <w:rFonts w:ascii="Times New Roman" w:hAnsi="Times New Roman" w:cs="Times New Roman"/>
          <w:sz w:val="28"/>
          <w:szCs w:val="28"/>
        </w:rPr>
        <w:t xml:space="preserve">”, ao invés do vidro original da garrafa escuro e poeirenta;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 Decantação acelera os processos naturais de maturação do vinho, será o caminho mais curto para fazer sobressair ao máximo a qualidade do vinho, pouco tempo antes de ser servido;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 decantação é uma operação delicada, e todo o processo é feito à frente do cliente, o que leva com que seja uma mais-valia para o restante serviço.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Preparação e Execução: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Junto à mesa do cliente coloca-se uma banqueta. Nesta coloca-se um </w:t>
      </w:r>
      <w:proofErr w:type="spellStart"/>
      <w:r w:rsidRPr="00120D98">
        <w:rPr>
          <w:rFonts w:ascii="Times New Roman" w:hAnsi="Times New Roman" w:cs="Times New Roman"/>
          <w:sz w:val="28"/>
          <w:szCs w:val="28"/>
        </w:rPr>
        <w:t>decanteur</w:t>
      </w:r>
      <w:proofErr w:type="spellEnd"/>
      <w:r w:rsidRPr="00120D98">
        <w:rPr>
          <w:rFonts w:ascii="Times New Roman" w:hAnsi="Times New Roman" w:cs="Times New Roman"/>
          <w:sz w:val="28"/>
          <w:szCs w:val="28"/>
        </w:rPr>
        <w:t xml:space="preserve">, um castiçal, um recipiente com água quente e outro vazio, saca-rolhas, pano de serviço e a garrafa de vinho que vai ser decantada, previamente colocada num cesto;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Apresenta-se a garrafa ao cliente, pelo lado esquerdo de seguida coloca-se na banqueta, corta-se a capsula, introduz-se o saca-rolhas bem ao centro da rolha, tirando-se esta lentamente, limpar o gargalo da garrafa. Quando não tiver confiança na rolha deve utilizar-se a tenaz em vez do saca-rolhas;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O profissional prova o vinho e verifica se está em condições para ser decantado e servido ao cliente;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Deita a água quente no </w:t>
      </w:r>
      <w:proofErr w:type="spellStart"/>
      <w:r w:rsidRPr="00120D98">
        <w:rPr>
          <w:rFonts w:ascii="Times New Roman" w:hAnsi="Times New Roman" w:cs="Times New Roman"/>
          <w:sz w:val="28"/>
          <w:szCs w:val="28"/>
        </w:rPr>
        <w:t>decanteur</w:t>
      </w:r>
      <w:proofErr w:type="spellEnd"/>
      <w:r w:rsidRPr="00120D98">
        <w:rPr>
          <w:rFonts w:ascii="Times New Roman" w:hAnsi="Times New Roman" w:cs="Times New Roman"/>
          <w:sz w:val="28"/>
          <w:szCs w:val="28"/>
        </w:rPr>
        <w:t xml:space="preserve">, agita um pouco, retira-se a água e bate-se o </w:t>
      </w:r>
      <w:proofErr w:type="spellStart"/>
      <w:r w:rsidRPr="00120D98">
        <w:rPr>
          <w:rFonts w:ascii="Times New Roman" w:hAnsi="Times New Roman" w:cs="Times New Roman"/>
          <w:sz w:val="28"/>
          <w:szCs w:val="28"/>
        </w:rPr>
        <w:t>decanteur</w:t>
      </w:r>
      <w:proofErr w:type="spellEnd"/>
      <w:r w:rsidRPr="00120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D98" w:rsidRPr="00120D98" w:rsidRDefault="00120D98" w:rsidP="00120D98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Acende a vela, pega no cesto do vinho com a mão direita e o </w:t>
      </w:r>
      <w:proofErr w:type="spellStart"/>
      <w:r w:rsidRPr="00120D98">
        <w:rPr>
          <w:rFonts w:ascii="Times New Roman" w:hAnsi="Times New Roman" w:cs="Times New Roman"/>
          <w:sz w:val="28"/>
          <w:szCs w:val="28"/>
        </w:rPr>
        <w:t>decanteur</w:t>
      </w:r>
      <w:proofErr w:type="spellEnd"/>
      <w:r w:rsidRPr="00120D98">
        <w:rPr>
          <w:rFonts w:ascii="Times New Roman" w:hAnsi="Times New Roman" w:cs="Times New Roman"/>
          <w:sz w:val="28"/>
          <w:szCs w:val="28"/>
        </w:rPr>
        <w:t xml:space="preserve"> na mão esquerda e vai deitando o vinho lentamente da garrafa original para o </w:t>
      </w:r>
      <w:proofErr w:type="spellStart"/>
      <w:r w:rsidRPr="00120D98">
        <w:rPr>
          <w:rFonts w:ascii="Times New Roman" w:hAnsi="Times New Roman" w:cs="Times New Roman"/>
          <w:sz w:val="28"/>
          <w:szCs w:val="28"/>
        </w:rPr>
        <w:t>decanteur</w:t>
      </w:r>
      <w:proofErr w:type="spellEnd"/>
      <w:r w:rsidRPr="00120D98">
        <w:rPr>
          <w:rFonts w:ascii="Times New Roman" w:hAnsi="Times New Roman" w:cs="Times New Roman"/>
          <w:sz w:val="28"/>
          <w:szCs w:val="28"/>
        </w:rPr>
        <w:t xml:space="preserve">, tendo em conta que o gargalo da garrafa que contém o vinho deve estar na direção da luz da vela, para através desta ver a passagem do vinho. Assim que aparecerem algumas impurezas, interrompe-se a decantação. </w:t>
      </w:r>
    </w:p>
    <w:p w:rsidR="00120D98" w:rsidRPr="00120D98" w:rsidRDefault="00120D98" w:rsidP="00120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noProof/>
          <w:sz w:val="28"/>
          <w:szCs w:val="28"/>
          <w:lang w:eastAsia="pt-PT"/>
        </w:rPr>
        <w:drawing>
          <wp:inline distT="0" distB="0" distL="0" distR="0">
            <wp:extent cx="3806190" cy="1940011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05" cy="19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Mudança de copos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Quando, por exemplo, um cliente está a beber vinho branco, e a seguir, para acompanhar outra iguaria, vai ser servido de vinho tinto, o copo do primeiro só é levantado depois de se ter servido o segundo vinho. </w:t>
      </w: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Quando a garrafa termina, e se abre outra, mesmo que seja da mesma marca, o ideal é os copos serem substituídos.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Guarda de sobras de vinho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P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>Principalmente nos estabelecimentos hoteleiros, pode acontecer os hóspedes deixarem o vinho que não consumiram numa refeição para a outra.</w:t>
      </w:r>
      <w:r w:rsidRPr="00120D98"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noProof/>
          <w:sz w:val="28"/>
          <w:szCs w:val="28"/>
          <w:lang w:eastAsia="pt-PT"/>
        </w:rPr>
        <w:drawing>
          <wp:inline distT="0" distB="0" distL="0" distR="0">
            <wp:extent cx="5400040" cy="2604027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0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98" w:rsidRPr="00120D98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D98">
        <w:rPr>
          <w:rFonts w:ascii="Times New Roman" w:hAnsi="Times New Roman" w:cs="Times New Roman"/>
          <w:b/>
          <w:bCs/>
          <w:sz w:val="28"/>
          <w:szCs w:val="28"/>
        </w:rPr>
        <w:t xml:space="preserve">A Harmonia de Vinhos e Alimentos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O senso comum generaliza por vezes o consumo do vinho branco para o peixe e do vinho tinto para a carne.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Mas tal é posto em causa em iguarias tão simples como umas sardinhas grelhadas que harmonizam perfeitamente com um vinho tinto jovem, que não seria o mais indicado para um lombo de vaca grelhado, assim como um vinho branco seco e encorpado que não liga com marisco e se harmoniza com uma galinha assada.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Por isso, não se pode simplificar quando se fala de peixe ou carne. No caso do peixe, por exemplo, existem diversos tipos: gordos, magros, de sabor forte (como o atum, salmão ou bacalhau) de gosto delicado (como robalo ou linguado). E se pensarmos nas diversas formas de os cozinhar (grelhados, assados, fritos, cozidos) e de os condimentar depara-se-nos com </w:t>
      </w:r>
      <w:r w:rsidRPr="00120D98">
        <w:rPr>
          <w:rFonts w:ascii="Times New Roman" w:hAnsi="Times New Roman" w:cs="Times New Roman"/>
          <w:sz w:val="28"/>
          <w:szCs w:val="28"/>
        </w:rPr>
        <w:lastRenderedPageBreak/>
        <w:t xml:space="preserve">uma enorme multiplicidade de combinações que influenciam decisivamente a escolha do vinho mais adequado. </w:t>
      </w:r>
    </w:p>
    <w:p w:rsidR="00120D98" w:rsidRPr="00120D98" w:rsidRDefault="00120D98" w:rsidP="0012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Também aqui, no capítulo dos vinhos, é bom não generalizar em demasia. Numa mesma região existem vinhos tintos novos para beber cedo (macios e frutados), vinhos novos feitos para envelhecer (potentes, adstringentes), vinhos velhos ainda cheios de juventude e vinhos velhos já muito suavizados e ligeiros. E todos eles têm “amigos e inimigos” nas diversas especialidades gastronómicas. </w:t>
      </w:r>
    </w:p>
    <w:p w:rsidR="00120D98" w:rsidRPr="005F6AC7" w:rsidRDefault="00120D98" w:rsidP="00120D98">
      <w:pPr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>Existem ainda alguns tipos de comida que não se dão bem com a maioria dos vinhos. Estão neste caso os pratos que contêm ingredientes muito ácidos (limão, laranja, vinagre)</w:t>
      </w:r>
      <w:r w:rsidRPr="00120D98">
        <w:rPr>
          <w:rFonts w:ascii="Arial" w:hAnsi="Arial" w:cs="Arial"/>
          <w:color w:val="000000"/>
        </w:rPr>
        <w:t xml:space="preserve"> </w:t>
      </w:r>
      <w:r w:rsidRPr="00120D98">
        <w:rPr>
          <w:rFonts w:ascii="Arial" w:hAnsi="Arial" w:cs="Arial"/>
          <w:noProof/>
          <w:color w:val="000000"/>
          <w:lang w:eastAsia="pt-PT"/>
        </w:rPr>
        <w:drawing>
          <wp:inline distT="0" distB="0" distL="0" distR="0">
            <wp:extent cx="5400040" cy="5339126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3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D98" w:rsidRPr="005F6AC7" w:rsidSect="004612B0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C0F" w:rsidRDefault="00C81C0F" w:rsidP="00F87A1A">
      <w:pPr>
        <w:spacing w:after="0" w:line="240" w:lineRule="auto"/>
      </w:pPr>
      <w:r>
        <w:separator/>
      </w:r>
    </w:p>
  </w:endnote>
  <w:endnote w:type="continuationSeparator" w:id="0">
    <w:p w:rsidR="00C81C0F" w:rsidRDefault="00C81C0F" w:rsidP="00F8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lang w:val="pt-BR"/>
      </w:rPr>
      <w:id w:val="20589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lang w:val="pt-BR"/>
          </w:rPr>
          <w:id w:val="252092508"/>
          <w:docPartObj>
            <w:docPartGallery w:val="Page Numbers (Margins)"/>
            <w:docPartUnique/>
          </w:docPartObj>
        </w:sdtPr>
        <w:sdtEndPr/>
        <w:sdtContent>
          <w:p w:rsidR="00F87A1A" w:rsidRDefault="00120D98">
            <w:pPr>
              <w:rPr>
                <w:rFonts w:asciiTheme="majorHAnsi" w:eastAsiaTheme="majorEastAsia" w:hAnsiTheme="majorHAnsi" w:cstheme="majorBidi"/>
                <w:lang w:val="pt-BR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pt-BR" w:eastAsia="zh-TW"/>
              </w:rPr>
              <w:pict>
                <v:oval id="_x0000_s2049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F87A1A" w:rsidRDefault="00413BE9">
                        <w:pPr>
                          <w:pStyle w:val="Rodap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20D98" w:rsidRPr="00120D98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10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F87A1A" w:rsidRDefault="00F87A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C0F" w:rsidRDefault="00C81C0F" w:rsidP="00F87A1A">
      <w:pPr>
        <w:spacing w:after="0" w:line="240" w:lineRule="auto"/>
      </w:pPr>
      <w:r>
        <w:separator/>
      </w:r>
    </w:p>
  </w:footnote>
  <w:footnote w:type="continuationSeparator" w:id="0">
    <w:p w:rsidR="00C81C0F" w:rsidRDefault="00C81C0F" w:rsidP="00F87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6CB7"/>
    <w:multiLevelType w:val="hybridMultilevel"/>
    <w:tmpl w:val="EB2A5A5A"/>
    <w:lvl w:ilvl="0" w:tplc="D214F9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CCC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40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06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01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1EE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8C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06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24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3127E"/>
    <w:multiLevelType w:val="hybridMultilevel"/>
    <w:tmpl w:val="2C645A60"/>
    <w:lvl w:ilvl="0" w:tplc="9A148A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609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E4F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AA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E9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44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A5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25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0B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7350F"/>
    <w:multiLevelType w:val="hybridMultilevel"/>
    <w:tmpl w:val="5A8E8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85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85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AC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67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EE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E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C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184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52AF"/>
    <w:multiLevelType w:val="hybridMultilevel"/>
    <w:tmpl w:val="9590408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A806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77AA3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94D6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12AB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BC499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BAB1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D687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886A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E155C7"/>
    <w:multiLevelType w:val="hybridMultilevel"/>
    <w:tmpl w:val="1F0A141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EB2298"/>
    <w:multiLevelType w:val="hybridMultilevel"/>
    <w:tmpl w:val="93E8CBA8"/>
    <w:lvl w:ilvl="0" w:tplc="7E18F9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21E3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00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AA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61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8AA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EB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00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6ED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F3BDA"/>
    <w:multiLevelType w:val="hybridMultilevel"/>
    <w:tmpl w:val="ADF4D7DA"/>
    <w:lvl w:ilvl="0" w:tplc="B33A5C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8A85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85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AC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67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EE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E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C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184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A3E45"/>
    <w:multiLevelType w:val="hybridMultilevel"/>
    <w:tmpl w:val="4D80A8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129AB"/>
    <w:multiLevelType w:val="hybridMultilevel"/>
    <w:tmpl w:val="88AEF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0F5C"/>
    <w:multiLevelType w:val="hybridMultilevel"/>
    <w:tmpl w:val="22E04CC8"/>
    <w:lvl w:ilvl="0" w:tplc="DC4C12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746E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B28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A7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E2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C2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07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84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85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76487"/>
    <w:multiLevelType w:val="hybridMultilevel"/>
    <w:tmpl w:val="BC8E4958"/>
    <w:lvl w:ilvl="0" w:tplc="26D418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9CA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447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EDC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43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45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01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3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60D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B78C1"/>
    <w:multiLevelType w:val="hybridMultilevel"/>
    <w:tmpl w:val="A9DC06EE"/>
    <w:lvl w:ilvl="0" w:tplc="BA609AA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96EAAC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EA0B2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9079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DCABCB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16C572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C620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F4C86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A34825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FB6FEA"/>
    <w:multiLevelType w:val="hybridMultilevel"/>
    <w:tmpl w:val="58B6B5B8"/>
    <w:lvl w:ilvl="0" w:tplc="20B40F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894F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E5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A8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4C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2D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EA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01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42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52626"/>
    <w:multiLevelType w:val="hybridMultilevel"/>
    <w:tmpl w:val="51FCB4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85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85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AC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67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EE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E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C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184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2080C"/>
    <w:multiLevelType w:val="hybridMultilevel"/>
    <w:tmpl w:val="C5303C0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C652B2"/>
    <w:multiLevelType w:val="hybridMultilevel"/>
    <w:tmpl w:val="8B3A947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EB0FD7"/>
    <w:multiLevelType w:val="hybridMultilevel"/>
    <w:tmpl w:val="C3E26D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0D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AEF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E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6E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848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EF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0C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ED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D271F"/>
    <w:multiLevelType w:val="hybridMultilevel"/>
    <w:tmpl w:val="1750BE2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96EAAC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EA0B2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9079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DCABCB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16C572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C620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F4C86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A34825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F43806"/>
    <w:multiLevelType w:val="hybridMultilevel"/>
    <w:tmpl w:val="10EEBD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1172D"/>
    <w:multiLevelType w:val="hybridMultilevel"/>
    <w:tmpl w:val="A3A0A476"/>
    <w:lvl w:ilvl="0" w:tplc="27540D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13E3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0E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2B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25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EC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E7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B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A7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56257"/>
    <w:multiLevelType w:val="hybridMultilevel"/>
    <w:tmpl w:val="4F56F9F0"/>
    <w:lvl w:ilvl="0" w:tplc="D4BCD3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246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A4F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6D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81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96D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45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C35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E2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830AF"/>
    <w:multiLevelType w:val="hybridMultilevel"/>
    <w:tmpl w:val="C5EA2E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85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85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AC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67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EE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E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C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184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667EF9"/>
    <w:multiLevelType w:val="hybridMultilevel"/>
    <w:tmpl w:val="B6B4C7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CA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447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EDC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43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45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01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3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60D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6FB"/>
    <w:multiLevelType w:val="hybridMultilevel"/>
    <w:tmpl w:val="BCC096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4F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E5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A8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4C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2D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EA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01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42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947D1"/>
    <w:multiLevelType w:val="hybridMultilevel"/>
    <w:tmpl w:val="B05673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056472"/>
    <w:multiLevelType w:val="hybridMultilevel"/>
    <w:tmpl w:val="7BF021D6"/>
    <w:lvl w:ilvl="0" w:tplc="35F45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20D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AEF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E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6E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848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EF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0C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ED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E5B03"/>
    <w:multiLevelType w:val="hybridMultilevel"/>
    <w:tmpl w:val="A7F016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C0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61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03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4C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4B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49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6D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6F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75B5D"/>
    <w:multiLevelType w:val="hybridMultilevel"/>
    <w:tmpl w:val="AD8C74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CC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40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06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01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1EE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8C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06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24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57390"/>
    <w:multiLevelType w:val="hybridMultilevel"/>
    <w:tmpl w:val="4F0E28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45764"/>
    <w:multiLevelType w:val="hybridMultilevel"/>
    <w:tmpl w:val="3DD214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883F34"/>
    <w:multiLevelType w:val="hybridMultilevel"/>
    <w:tmpl w:val="CA580B14"/>
    <w:lvl w:ilvl="0" w:tplc="2F7E3D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960B9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00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06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AD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44A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8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05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2A6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C4719"/>
    <w:multiLevelType w:val="hybridMultilevel"/>
    <w:tmpl w:val="B19676D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474865"/>
    <w:multiLevelType w:val="hybridMultilevel"/>
    <w:tmpl w:val="8B0235C0"/>
    <w:lvl w:ilvl="0" w:tplc="11A684E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90A806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77AA3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94D6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12AB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BC499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BAB1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D687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886A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9D3D14"/>
    <w:multiLevelType w:val="hybridMultilevel"/>
    <w:tmpl w:val="F0C67492"/>
    <w:lvl w:ilvl="0" w:tplc="22B28B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8C0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61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03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4C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4B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49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6D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6F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EB781D"/>
    <w:multiLevelType w:val="hybridMultilevel"/>
    <w:tmpl w:val="98F45530"/>
    <w:lvl w:ilvl="0" w:tplc="F0C691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0C0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AA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49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E2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AE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E5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4F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AAD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93508"/>
    <w:multiLevelType w:val="hybridMultilevel"/>
    <w:tmpl w:val="D960EF0A"/>
    <w:lvl w:ilvl="0" w:tplc="6092173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335D6"/>
    <w:multiLevelType w:val="hybridMultilevel"/>
    <w:tmpl w:val="130639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1"/>
  </w:num>
  <w:num w:numId="4">
    <w:abstractNumId w:val="6"/>
  </w:num>
  <w:num w:numId="5">
    <w:abstractNumId w:val="21"/>
  </w:num>
  <w:num w:numId="6">
    <w:abstractNumId w:val="13"/>
  </w:num>
  <w:num w:numId="7">
    <w:abstractNumId w:val="2"/>
  </w:num>
  <w:num w:numId="8">
    <w:abstractNumId w:val="30"/>
  </w:num>
  <w:num w:numId="9">
    <w:abstractNumId w:val="36"/>
  </w:num>
  <w:num w:numId="10">
    <w:abstractNumId w:val="0"/>
  </w:num>
  <w:num w:numId="11">
    <w:abstractNumId w:val="27"/>
  </w:num>
  <w:num w:numId="12">
    <w:abstractNumId w:val="12"/>
  </w:num>
  <w:num w:numId="13">
    <w:abstractNumId w:val="23"/>
  </w:num>
  <w:num w:numId="14">
    <w:abstractNumId w:val="19"/>
  </w:num>
  <w:num w:numId="15">
    <w:abstractNumId w:val="9"/>
  </w:num>
  <w:num w:numId="16">
    <w:abstractNumId w:val="5"/>
  </w:num>
  <w:num w:numId="17">
    <w:abstractNumId w:val="32"/>
  </w:num>
  <w:num w:numId="18">
    <w:abstractNumId w:val="8"/>
  </w:num>
  <w:num w:numId="19">
    <w:abstractNumId w:val="4"/>
  </w:num>
  <w:num w:numId="20">
    <w:abstractNumId w:val="3"/>
  </w:num>
  <w:num w:numId="21">
    <w:abstractNumId w:val="11"/>
  </w:num>
  <w:num w:numId="22">
    <w:abstractNumId w:val="17"/>
  </w:num>
  <w:num w:numId="23">
    <w:abstractNumId w:val="10"/>
  </w:num>
  <w:num w:numId="24">
    <w:abstractNumId w:val="22"/>
  </w:num>
  <w:num w:numId="25">
    <w:abstractNumId w:val="25"/>
  </w:num>
  <w:num w:numId="26">
    <w:abstractNumId w:val="16"/>
  </w:num>
  <w:num w:numId="27">
    <w:abstractNumId w:val="33"/>
  </w:num>
  <w:num w:numId="28">
    <w:abstractNumId w:val="26"/>
  </w:num>
  <w:num w:numId="29">
    <w:abstractNumId w:val="1"/>
  </w:num>
  <w:num w:numId="30">
    <w:abstractNumId w:val="14"/>
  </w:num>
  <w:num w:numId="31">
    <w:abstractNumId w:val="34"/>
  </w:num>
  <w:num w:numId="32">
    <w:abstractNumId w:val="15"/>
  </w:num>
  <w:num w:numId="33">
    <w:abstractNumId w:val="18"/>
  </w:num>
  <w:num w:numId="34">
    <w:abstractNumId w:val="35"/>
  </w:num>
  <w:num w:numId="35">
    <w:abstractNumId w:val="28"/>
  </w:num>
  <w:num w:numId="36">
    <w:abstractNumId w:val="2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892"/>
    <w:rsid w:val="00065CDA"/>
    <w:rsid w:val="00120D98"/>
    <w:rsid w:val="0029524E"/>
    <w:rsid w:val="00413BE9"/>
    <w:rsid w:val="004612B0"/>
    <w:rsid w:val="004F71A0"/>
    <w:rsid w:val="005D6892"/>
    <w:rsid w:val="005F6AC7"/>
    <w:rsid w:val="00706A40"/>
    <w:rsid w:val="00790329"/>
    <w:rsid w:val="00A6217F"/>
    <w:rsid w:val="00B04972"/>
    <w:rsid w:val="00C81C0F"/>
    <w:rsid w:val="00DA599F"/>
    <w:rsid w:val="00F8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13A44F7-756C-48F1-BEC0-80E742C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2B0"/>
  </w:style>
  <w:style w:type="paragraph" w:styleId="Cabealho1">
    <w:name w:val="heading 1"/>
    <w:basedOn w:val="Normal"/>
    <w:next w:val="Normal"/>
    <w:link w:val="Cabealho1Carter"/>
    <w:qFormat/>
    <w:rsid w:val="00A6217F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32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689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semiHidden/>
    <w:unhideWhenUsed/>
    <w:rsid w:val="00F8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F87A1A"/>
  </w:style>
  <w:style w:type="paragraph" w:styleId="Rodap">
    <w:name w:val="footer"/>
    <w:basedOn w:val="Normal"/>
    <w:link w:val="RodapCarter"/>
    <w:uiPriority w:val="99"/>
    <w:unhideWhenUsed/>
    <w:rsid w:val="00F8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87A1A"/>
  </w:style>
  <w:style w:type="paragraph" w:styleId="Textodebalo">
    <w:name w:val="Balloon Text"/>
    <w:basedOn w:val="Normal"/>
    <w:link w:val="TextodebaloCarter"/>
    <w:uiPriority w:val="99"/>
    <w:semiHidden/>
    <w:unhideWhenUsed/>
    <w:rsid w:val="00F8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87A1A"/>
    <w:rPr>
      <w:rFonts w:ascii="Tahoma" w:hAnsi="Tahoma" w:cs="Tahoma"/>
      <w:sz w:val="16"/>
      <w:szCs w:val="16"/>
    </w:rPr>
  </w:style>
  <w:style w:type="character" w:customStyle="1" w:styleId="Cabealho1Carter">
    <w:name w:val="Cabeçalho 1 Caráter"/>
    <w:basedOn w:val="Tipodeletrapredefinidodopargrafo"/>
    <w:link w:val="Cabealho1"/>
    <w:rsid w:val="00A6217F"/>
    <w:rPr>
      <w:rFonts w:ascii="Arial Narrow" w:eastAsia="Times New Roman" w:hAnsi="Arial Narrow" w:cs="Times New Roman"/>
      <w:b/>
      <w:bCs/>
      <w:sz w:val="32"/>
      <w:szCs w:val="20"/>
      <w:lang w:eastAsia="pt-PT"/>
    </w:rPr>
  </w:style>
  <w:style w:type="paragraph" w:customStyle="1" w:styleId="Default">
    <w:name w:val="Default"/>
    <w:rsid w:val="00DA5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3816-5149-4BE0-9B83-7A3C91E5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1784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Familia</cp:lastModifiedBy>
  <cp:revision>2</cp:revision>
  <dcterms:created xsi:type="dcterms:W3CDTF">2015-01-25T12:20:00Z</dcterms:created>
  <dcterms:modified xsi:type="dcterms:W3CDTF">2015-01-25T12:20:00Z</dcterms:modified>
</cp:coreProperties>
</file>